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 xml:space="preserve">Obavijest o pregledu djece prije upisa u I. razred osnovne škole za školsku godinu 2021./2022. za područje Sisačko-moslavačke županije koje je pogođeno potresom i upisu djece u I. razred osnovne škole za školsku godinu 2021./2022. </w:t>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sz w:val="20"/>
          <w:szCs w:val="20"/>
        </w:rPr>
      </w:pPr>
      <w:r>
        <w:rPr>
          <w:rFonts w:cs="Arial" w:ascii="Arial" w:hAnsi="Arial"/>
          <w:sz w:val="20"/>
          <w:szCs w:val="20"/>
        </w:rPr>
        <w:t>Temeljem članka 5. Pravilnika o postupku utvrđivanja psihofizičkog stanja djeteta,</w:t>
      </w:r>
    </w:p>
    <w:p>
      <w:pPr>
        <w:pStyle w:val="Normal"/>
        <w:jc w:val="center"/>
        <w:rPr>
          <w:rFonts w:ascii="Arial" w:hAnsi="Arial" w:cs="Arial"/>
          <w:sz w:val="20"/>
          <w:szCs w:val="20"/>
        </w:rPr>
      </w:pPr>
      <w:r>
        <w:rPr>
          <w:rFonts w:cs="Arial" w:ascii="Arial" w:hAnsi="Arial"/>
          <w:sz w:val="20"/>
          <w:szCs w:val="20"/>
        </w:rPr>
        <w:t>učenika te sastavu stručnih povjerenstava (Narodne novine 67/14. i 63/20.), Sisačko-moslavačka županija, Upravni odjel za prosvjetu, kulturu i šport</w:t>
      </w:r>
    </w:p>
    <w:p>
      <w:pPr>
        <w:pStyle w:val="Normal"/>
        <w:jc w:val="center"/>
        <w:rPr>
          <w:rFonts w:ascii="Arial" w:hAnsi="Arial" w:cs="Arial"/>
        </w:rPr>
      </w:pPr>
      <w:r>
        <w:rPr>
          <w:rFonts w:cs="Arial" w:ascii="Arial" w:hAnsi="Arial"/>
        </w:rPr>
      </w:r>
    </w:p>
    <w:p>
      <w:pPr>
        <w:pStyle w:val="Normal"/>
        <w:jc w:val="center"/>
        <w:rPr>
          <w:rFonts w:ascii="Arial" w:hAnsi="Arial" w:cs="Arial"/>
          <w:b/>
          <w:b/>
          <w:bCs/>
          <w:sz w:val="40"/>
          <w:szCs w:val="40"/>
        </w:rPr>
      </w:pPr>
      <w:r>
        <w:rPr>
          <w:rFonts w:cs="Arial" w:ascii="Arial" w:hAnsi="Arial"/>
          <w:b/>
          <w:bCs/>
          <w:sz w:val="40"/>
          <w:szCs w:val="40"/>
        </w:rPr>
        <w:t>O B A V J E Š T A V A</w:t>
      </w:r>
    </w:p>
    <w:p>
      <w:pPr>
        <w:pStyle w:val="Normal"/>
        <w:jc w:val="center"/>
        <w:rPr>
          <w:rFonts w:ascii="Arial" w:hAnsi="Arial" w:cs="Arial"/>
          <w:b/>
          <w:b/>
          <w:bCs/>
          <w:sz w:val="36"/>
          <w:szCs w:val="36"/>
        </w:rPr>
      </w:pPr>
      <w:r>
        <w:rPr>
          <w:rFonts w:cs="Arial" w:ascii="Arial" w:hAnsi="Arial"/>
          <w:b/>
          <w:bCs/>
          <w:sz w:val="36"/>
          <w:szCs w:val="36"/>
        </w:rPr>
      </w:r>
    </w:p>
    <w:p>
      <w:pPr>
        <w:pStyle w:val="Normal"/>
        <w:jc w:val="center"/>
        <w:rPr>
          <w:rFonts w:ascii="Arial" w:hAnsi="Arial" w:cs="Arial"/>
        </w:rPr>
      </w:pPr>
      <w:r>
        <w:rPr>
          <w:rFonts w:cs="Arial" w:ascii="Arial" w:hAnsi="Arial"/>
        </w:rPr>
        <w:t>roditelje/ skrbnike/ staratelje djece (u daljnjem tekstu: roditelj)</w:t>
      </w:r>
    </w:p>
    <w:p>
      <w:pPr>
        <w:pStyle w:val="Normal"/>
        <w:jc w:val="center"/>
        <w:rPr>
          <w:rFonts w:ascii="Arial" w:hAnsi="Arial" w:cs="Arial"/>
        </w:rPr>
      </w:pPr>
      <w:r>
        <w:rPr>
          <w:rFonts w:cs="Arial" w:ascii="Arial" w:hAnsi="Arial"/>
        </w:rPr>
        <w:t>o pregledu djece prije upisa u I. razred osnovne škole za školsku godinu 2021./2022. za područje Sisačko-moslavačke županije koje je pogođeno potresom i upisu djece u I. razred osnovne škole za školsku godinu 2021./2022.</w:t>
      </w:r>
    </w:p>
    <w:p>
      <w:pPr>
        <w:pStyle w:val="Normal"/>
        <w:jc w:val="center"/>
        <w:rPr>
          <w:rFonts w:ascii="Arial" w:hAnsi="Arial" w:cs="Arial"/>
        </w:rPr>
      </w:pPr>
      <w:r>
        <w:rPr>
          <w:rFonts w:cs="Arial" w:ascii="Arial" w:hAnsi="Arial"/>
        </w:rPr>
      </w:r>
    </w:p>
    <w:p>
      <w:pPr>
        <w:pStyle w:val="Normal"/>
        <w:jc w:val="center"/>
        <w:rPr>
          <w:rFonts w:ascii="Arial" w:hAnsi="Arial" w:cs="Arial"/>
          <w:b/>
          <w:b/>
          <w:sz w:val="28"/>
          <w:szCs w:val="28"/>
          <w:u w:val="single"/>
        </w:rPr>
      </w:pPr>
      <w:r>
        <w:rPr>
          <w:rFonts w:cs="Arial" w:ascii="Arial" w:hAnsi="Arial"/>
          <w:b/>
          <w:bCs/>
          <w:sz w:val="28"/>
          <w:szCs w:val="28"/>
        </w:rPr>
        <w:t xml:space="preserve">Pregled djece </w:t>
      </w:r>
      <w:r>
        <w:rPr>
          <w:rFonts w:cs="Arial" w:ascii="Arial" w:hAnsi="Arial"/>
          <w:b/>
          <w:sz w:val="28"/>
          <w:szCs w:val="28"/>
        </w:rPr>
        <w:t xml:space="preserve">prije upisa u I. razred osnovne škole za školsku godinu 2021./2022. </w:t>
      </w:r>
      <w:r>
        <w:rPr>
          <w:rFonts w:cs="Arial" w:ascii="Arial" w:hAnsi="Arial"/>
          <w:b/>
          <w:sz w:val="28"/>
          <w:szCs w:val="28"/>
          <w:u w:val="single"/>
        </w:rPr>
        <w:t>obavljat će se u drugoj fazi za dio Sisačko- moslavačke županije koji je pogođen potresom</w:t>
      </w:r>
    </w:p>
    <w:p>
      <w:pPr>
        <w:pStyle w:val="Normal"/>
        <w:jc w:val="center"/>
        <w:rPr>
          <w:rFonts w:ascii="Arial" w:hAnsi="Arial" w:cs="Arial"/>
          <w:sz w:val="28"/>
          <w:szCs w:val="28"/>
        </w:rPr>
      </w:pPr>
      <w:r>
        <w:rPr>
          <w:rFonts w:cs="Arial" w:ascii="Arial" w:hAnsi="Arial"/>
          <w:b/>
          <w:sz w:val="28"/>
          <w:szCs w:val="28"/>
        </w:rPr>
        <w:t>prema niže objavljenom rasporedu.</w:t>
        <w:br/>
      </w:r>
    </w:p>
    <w:p>
      <w:pPr>
        <w:pStyle w:val="Normal"/>
        <w:jc w:val="center"/>
        <w:rPr>
          <w:rFonts w:ascii="Arial" w:hAnsi="Arial" w:cs="Arial"/>
          <w:b/>
          <w:b/>
          <w:sz w:val="28"/>
          <w:szCs w:val="28"/>
        </w:rPr>
      </w:pPr>
      <w:r>
        <w:rPr>
          <w:rFonts w:cs="Arial" w:ascii="Arial" w:hAnsi="Arial"/>
          <w:b/>
          <w:bCs/>
          <w:sz w:val="28"/>
          <w:szCs w:val="28"/>
        </w:rPr>
        <w:t xml:space="preserve">Upis djece </w:t>
      </w:r>
      <w:r>
        <w:rPr>
          <w:rFonts w:cs="Arial" w:ascii="Arial" w:hAnsi="Arial"/>
          <w:b/>
          <w:sz w:val="28"/>
          <w:szCs w:val="28"/>
        </w:rPr>
        <w:t>u I. razred osnovne škole za školsku godinu 2021./2022. obavljat će se</w:t>
      </w:r>
    </w:p>
    <w:p>
      <w:pPr>
        <w:pStyle w:val="Normal"/>
        <w:jc w:val="center"/>
        <w:rPr>
          <w:rFonts w:ascii="Arial" w:hAnsi="Arial" w:cs="Arial"/>
          <w:b/>
          <w:b/>
          <w:sz w:val="28"/>
          <w:szCs w:val="28"/>
        </w:rPr>
      </w:pPr>
      <w:r>
        <w:rPr>
          <w:rFonts w:cs="Arial" w:ascii="Arial" w:hAnsi="Arial"/>
          <w:b/>
          <w:sz w:val="28"/>
          <w:szCs w:val="28"/>
        </w:rPr>
        <w:t>1., 2. i 4. lipnja 2021. godine</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rPr>
      </w:pPr>
      <w:r>
        <w:rPr>
          <w:rFonts w:cs="Arial" w:ascii="Arial" w:hAnsi="Arial"/>
        </w:rPr>
        <w:t>u matičnim školama i područnim razrednim odjelima prema mjestu prebivališta,</w:t>
      </w:r>
    </w:p>
    <w:p>
      <w:pPr>
        <w:pStyle w:val="Normal"/>
        <w:jc w:val="center"/>
        <w:rPr>
          <w:rFonts w:ascii="Arial" w:hAnsi="Arial" w:cs="Arial"/>
        </w:rPr>
      </w:pPr>
      <w:r>
        <w:rPr>
          <w:rFonts w:cs="Arial" w:ascii="Arial" w:hAnsi="Arial"/>
        </w:rPr>
        <w:t>odnosno prijavljenog boravišta djeteta, te upisnog područja kojem dijete</w:t>
      </w:r>
    </w:p>
    <w:p>
      <w:pPr>
        <w:pStyle w:val="Normal"/>
        <w:jc w:val="center"/>
        <w:rPr>
          <w:rFonts w:ascii="Arial" w:hAnsi="Arial" w:cs="Arial"/>
        </w:rPr>
      </w:pPr>
      <w:r>
        <w:rPr>
          <w:rFonts w:cs="Arial" w:ascii="Arial" w:hAnsi="Arial"/>
        </w:rPr>
        <w:t xml:space="preserve">pripada, a koje je u skladu s mrežom osnovnih škola na području </w:t>
      </w:r>
    </w:p>
    <w:p>
      <w:pPr>
        <w:pStyle w:val="Normal"/>
        <w:jc w:val="center"/>
        <w:rPr>
          <w:sz w:val="28"/>
          <w:szCs w:val="28"/>
        </w:rPr>
      </w:pPr>
      <w:r>
        <w:rPr>
          <w:rFonts w:cs="Arial" w:ascii="Arial" w:hAnsi="Arial"/>
        </w:rPr>
        <w:t>Sisačko-moslavačke županije.</w:t>
      </w:r>
    </w:p>
    <w:p>
      <w:pPr>
        <w:pStyle w:val="Normal"/>
        <w:rPr>
          <w:sz w:val="28"/>
          <w:szCs w:val="28"/>
        </w:rPr>
      </w:pPr>
      <w:r>
        <w:rPr>
          <w:sz w:val="28"/>
          <w:szCs w:val="28"/>
        </w:rPr>
      </w:r>
    </w:p>
    <w:p>
      <w:pPr>
        <w:pStyle w:val="Normal"/>
        <w:ind w:firstLine="708"/>
        <w:jc w:val="both"/>
        <w:rPr>
          <w:rFonts w:ascii="Arial" w:hAnsi="Arial" w:cs="Arial"/>
        </w:rPr>
      </w:pPr>
      <w:r>
        <w:rPr>
          <w:rFonts w:cs="Arial" w:ascii="Arial" w:hAnsi="Arial"/>
        </w:rPr>
        <w:t>U prvi razred obveznog osnovnog obrazovanja upisuju se djeca koja do 1. travnja 2021. godine imaju navršenih šest godina života, odnosno djeca rođena u razdoblju od 1. travnja 2014. do 31. ožujka 2015. godine.</w:t>
      </w:r>
    </w:p>
    <w:p>
      <w:pPr>
        <w:pStyle w:val="Normal"/>
        <w:ind w:firstLine="708"/>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b/>
        <w:t xml:space="preserve">Školski obveznici se upisuju u osnovnu školu prema upisnom području, koje se određuje temeljem prebivališta, odnosno prijavljenog boravišta djeteta (mreža škola). Prije upisa u prvi razred osnovne škole potrebno je provesti postupak utvrđivanja psihofizičkog stanja djece dorasle za upis u osnovnu školu. </w:t>
      </w:r>
    </w:p>
    <w:p>
      <w:pPr>
        <w:pStyle w:val="Normal"/>
        <w:ind w:firstLine="708"/>
        <w:jc w:val="both"/>
        <w:rPr>
          <w:rFonts w:ascii="Arial" w:hAnsi="Arial" w:cs="Arial"/>
        </w:rPr>
      </w:pPr>
      <w:r>
        <w:rPr>
          <w:rFonts w:cs="Arial" w:ascii="Arial" w:hAnsi="Arial"/>
        </w:rPr>
      </w:r>
    </w:p>
    <w:p>
      <w:pPr>
        <w:pStyle w:val="Normal"/>
        <w:ind w:firstLine="708"/>
        <w:jc w:val="both"/>
        <w:rPr>
          <w:rFonts w:ascii="Arial" w:hAnsi="Arial" w:cs="Arial"/>
        </w:rPr>
      </w:pPr>
      <w:r>
        <w:rPr>
          <w:rFonts w:cs="Arial" w:ascii="Arial" w:hAnsi="Arial"/>
          <w:b/>
        </w:rPr>
        <w:t>Prijevremeni upis</w:t>
      </w:r>
      <w:r>
        <w:rPr>
          <w:rFonts w:cs="Arial" w:ascii="Arial" w:hAnsi="Arial"/>
        </w:rPr>
        <w:t xml:space="preserve"> u prvi razred može zatražiti roditelj za dijete koje će do kraja 2021. godine navršiti šest godina života, a nije školski obveznik. Zahtjev (Obrazac 6.) podnosi se Sisačko-moslavačkoj županiji, Upravnom odjelu za prosvjetu, kulturu i šport, najkasnije do 31. ožujka 2021. godine. Za dijete koje je bilo uključeno u predškolski program, roditelj, osim zahtjeva, dostavlja i mišljenje stručnog tima predškolske ustanove o psihofizičkom stanju djeteta. Prijevremeni upis odobrit će se djetetu na temelju rezultata psihološkog testiranja i mišljenja Stručnog povjerenstva škole.</w:t>
      </w:r>
    </w:p>
    <w:p>
      <w:pPr>
        <w:pStyle w:val="Normal"/>
        <w:jc w:val="both"/>
        <w:rPr>
          <w:rFonts w:ascii="Arial" w:hAnsi="Arial" w:cs="Arial"/>
        </w:rPr>
      </w:pPr>
      <w:r>
        <w:rPr>
          <w:rFonts w:cs="Arial" w:ascii="Arial" w:hAnsi="Arial"/>
        </w:rPr>
        <w:tab/>
      </w:r>
      <w:r>
        <w:rPr>
          <w:rFonts w:cs="Arial" w:ascii="Arial" w:hAnsi="Arial"/>
          <w:b/>
        </w:rPr>
        <w:t xml:space="preserve">Odgodu upisa </w:t>
      </w:r>
      <w:r>
        <w:rPr>
          <w:rFonts w:cs="Arial" w:ascii="Arial" w:hAnsi="Arial"/>
        </w:rPr>
        <w:t>u prvi razred osnovne škole može zatražiti Stručno povjerenstvo škole nakon provedenog postupka utvrđivanja psihofizičkog stanja djeteta. Dijete kojemu je odgođen upis u prvi razred osnovne škole, sljedeće godine bit će uvršteno na popis školskih obveznika radi ponovnog utvrđivanja psihofizičkog stanja.</w:t>
      </w:r>
    </w:p>
    <w:p>
      <w:pPr>
        <w:pStyle w:val="Normal"/>
        <w:jc w:val="both"/>
        <w:rPr>
          <w:rFonts w:ascii="Arial" w:hAnsi="Arial" w:cs="Arial"/>
        </w:rPr>
      </w:pPr>
      <w:r>
        <w:rPr>
          <w:rFonts w:cs="Arial" w:ascii="Arial" w:hAnsi="Arial"/>
        </w:rPr>
        <w:tab/>
      </w:r>
      <w:r>
        <w:rPr>
          <w:rFonts w:cs="Arial" w:ascii="Arial" w:hAnsi="Arial"/>
          <w:b/>
        </w:rPr>
        <w:t>Privremeno oslobađanje od upisa</w:t>
      </w:r>
      <w:r>
        <w:rPr>
          <w:rFonts w:cs="Arial" w:ascii="Arial" w:hAnsi="Arial"/>
        </w:rPr>
        <w:t xml:space="preserve"> u prvi razred ostvaruje dijete kojemu je zdravlje teško oštećeno ili ima višestruke teškoće. Zahtjev za privremeno oslobađanje od upisa u prvi razred, roditelj podnosi nadležnom Upravnom odjelu (Obrazac 6.). Osim zahtjeva roditelj dostavlja i medicinsku dokumentaciju o zdravstvenom i razvojnom stanju djeteta, te nalaz, odnosno mišljenje jedinstvenog tijela vještačenja.</w:t>
      </w:r>
    </w:p>
    <w:p>
      <w:pPr>
        <w:pStyle w:val="Normal"/>
        <w:jc w:val="both"/>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ind w:firstLine="708"/>
        <w:jc w:val="both"/>
        <w:rPr>
          <w:b/>
          <w:b/>
        </w:rPr>
      </w:pPr>
      <w:r>
        <w:rPr>
          <w:rFonts w:cs="Arial" w:ascii="Arial" w:hAnsi="Arial"/>
        </w:rPr>
        <w:t>Na dan upisa u školu roditelj djeteta treba donijeti liječničko uvjerenje, te rješenje kojim se odobrava prijevremeni upis.</w:t>
      </w:r>
    </w:p>
    <w:p>
      <w:pPr>
        <w:pStyle w:val="Normal"/>
        <w:rPr>
          <w:b/>
          <w:b/>
        </w:rPr>
      </w:pPr>
      <w:r>
        <w:rPr>
          <w:b/>
        </w:rPr>
      </w:r>
    </w:p>
    <w:p>
      <w:pPr>
        <w:pStyle w:val="Normal"/>
        <w:jc w:val="center"/>
        <w:rPr>
          <w:rFonts w:ascii="Tms Rmn" w:hAnsi="Tms Rmn"/>
          <w:sz w:val="20"/>
          <w:szCs w:val="20"/>
        </w:rPr>
      </w:pPr>
      <w:r>
        <w:rPr>
          <w:b/>
          <w:sz w:val="26"/>
          <w:szCs w:val="26"/>
        </w:rPr>
        <w:t>RASPORED PREGLEDA DJECE PRIJE UPISA U I. RAZRED OSNOVNE ŠKOLE ZA DIO SISAČKO-MOSLAVAČKE ŽUPANIJE KOJI JE POGOĐEN POTRESOM ZA ŠKOLSKU GODINU 2021./2022.</w:t>
      </w:r>
    </w:p>
    <w:p>
      <w:pPr>
        <w:pStyle w:val="Normal"/>
        <w:rPr>
          <w:rFonts w:ascii="Tms Rmn" w:hAnsi="Tms Rmn"/>
          <w:sz w:val="20"/>
          <w:szCs w:val="20"/>
        </w:rPr>
      </w:pPr>
      <w:r>
        <w:rPr>
          <w:rFonts w:ascii="Tms Rmn" w:hAnsi="Tms Rmn"/>
          <w:sz w:val="20"/>
          <w:szCs w:val="20"/>
        </w:rPr>
      </w:r>
    </w:p>
    <w:p>
      <w:pPr>
        <w:pStyle w:val="Normal"/>
        <w:rPr>
          <w:rFonts w:ascii="Tms Rmn" w:hAnsi="Tms Rmn"/>
          <w:sz w:val="20"/>
          <w:szCs w:val="20"/>
        </w:rPr>
      </w:pPr>
      <w:r>
        <w:rPr>
          <w:rFonts w:ascii="Tms Rmn" w:hAnsi="Tms Rmn"/>
          <w:sz w:val="20"/>
          <w:szCs w:val="20"/>
        </w:rPr>
      </w:r>
    </w:p>
    <w:tbl>
      <w:tblPr>
        <w:tblW w:w="945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988"/>
        <w:gridCol w:w="3366"/>
        <w:gridCol w:w="3096"/>
      </w:tblGrid>
      <w:tr>
        <w:trPr>
          <w:trHeight w:val="626" w:hRule="atLeast"/>
        </w:trPr>
        <w:tc>
          <w:tcPr>
            <w:tcW w:w="2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sz w:val="22"/>
                <w:szCs w:val="22"/>
              </w:rPr>
            </w:pPr>
            <w:r>
              <w:rPr>
                <w:rFonts w:ascii="Tms Rmn" w:hAnsi="Tms Rmn"/>
                <w:b/>
                <w:sz w:val="22"/>
                <w:szCs w:val="22"/>
              </w:rPr>
              <w:t>MJESTO ODRŽAVANJA PREGLEDA DJECE</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sz w:val="22"/>
                <w:szCs w:val="22"/>
              </w:rPr>
            </w:pPr>
            <w:r>
              <w:rPr>
                <w:rFonts w:ascii="Tms Rmn" w:hAnsi="Tms Rmn"/>
                <w:b/>
                <w:sz w:val="22"/>
                <w:szCs w:val="22"/>
              </w:rPr>
              <w:t>PERIOD I VRIJEME ODRŽAVANJA PREGLEDA DJECE, TE KONTAKT TELEFON</w:t>
            </w:r>
          </w:p>
        </w:tc>
        <w:tc>
          <w:tcPr>
            <w:tcW w:w="3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sz w:val="22"/>
                <w:szCs w:val="22"/>
              </w:rPr>
            </w:pPr>
            <w:r>
              <w:rPr>
                <w:rFonts w:ascii="Tms Rmn" w:hAnsi="Tms Rmn"/>
                <w:b/>
                <w:sz w:val="22"/>
                <w:szCs w:val="22"/>
              </w:rPr>
              <w:t>NAZIV ŠKOLE</w:t>
            </w:r>
          </w:p>
        </w:tc>
      </w:tr>
      <w:tr>
        <w:trPr>
          <w:trHeight w:val="2125" w:hRule="atLeast"/>
        </w:trPr>
        <w:tc>
          <w:tcPr>
            <w:tcW w:w="2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t xml:space="preserve">PROSTOR OSNOVNE ŠKOLE GALDOVO </w:t>
            </w:r>
          </w:p>
          <w:p>
            <w:pPr>
              <w:pStyle w:val="Normal"/>
              <w:widowControl w:val="false"/>
              <w:jc w:val="center"/>
              <w:rPr>
                <w:rFonts w:ascii="Tms Rmn" w:hAnsi="Tms Rmn"/>
                <w:b/>
                <w:b/>
                <w:i/>
                <w:i/>
                <w:sz w:val="18"/>
                <w:szCs w:val="18"/>
              </w:rPr>
            </w:pPr>
            <w:r>
              <w:rPr>
                <w:rFonts w:ascii="Tms Rmn" w:hAnsi="Tms Rmn"/>
                <w:b/>
                <w:i/>
                <w:sz w:val="18"/>
                <w:szCs w:val="18"/>
              </w:rPr>
              <w:t>Sisak, Brezovičkog odreda 1 b</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Suzana Fabijanić, dr.med.</w:t>
            </w:r>
          </w:p>
          <w:p>
            <w:pPr>
              <w:pStyle w:val="Normal"/>
              <w:widowControl w:val="false"/>
              <w:jc w:val="center"/>
              <w:rPr>
                <w:rFonts w:ascii="Tms Rmn" w:hAnsi="Tms Rmn"/>
                <w:b/>
                <w:b/>
                <w:i/>
                <w:i/>
                <w:sz w:val="18"/>
                <w:szCs w:val="18"/>
              </w:rPr>
            </w:pPr>
            <w:r>
              <w:rPr>
                <w:rFonts w:ascii="Tms Rmn" w:hAnsi="Tms Rmn"/>
                <w:b/>
                <w:i/>
                <w:sz w:val="18"/>
                <w:szCs w:val="18"/>
              </w:rPr>
              <w:t xml:space="preserve">spec.šk.med </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sz w:val="18"/>
                <w:szCs w:val="18"/>
              </w:rPr>
            </w:pPr>
            <w:hyperlink r:id="rId2">
              <w:r>
                <w:rPr>
                  <w:rFonts w:ascii="Tms Rmn" w:hAnsi="Tms Rmn"/>
                  <w:b/>
                  <w:color w:val="0000FF"/>
                  <w:sz w:val="18"/>
                  <w:szCs w:val="18"/>
                  <w:u w:val="single"/>
                </w:rPr>
                <w:t>skolska2-sisak@zzjz-sk.hr</w:t>
              </w:r>
            </w:hyperlink>
          </w:p>
          <w:p>
            <w:pPr>
              <w:pStyle w:val="Normal"/>
              <w:widowControl w:val="false"/>
              <w:jc w:val="center"/>
              <w:rPr>
                <w:rFonts w:ascii="Tms Rmn" w:hAnsi="Tms Rmn"/>
                <w:b/>
                <w:b/>
                <w:i/>
                <w:i/>
                <w:sz w:val="18"/>
                <w:szCs w:val="18"/>
              </w:rPr>
            </w:pPr>
            <w:r>
              <w:rPr>
                <w:rFonts w:ascii="Tms Rmn" w:hAnsi="Tms Rmn"/>
                <w:b/>
                <w:i/>
                <w:sz w:val="18"/>
                <w:szCs w:val="18"/>
              </w:rPr>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t xml:space="preserve">24.03. – 01.06.2021. </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PONEDJELJKOM, SRIJEDOM I PETKOM OD 8 - 13 SATI</w:t>
            </w:r>
          </w:p>
          <w:p>
            <w:pPr>
              <w:pStyle w:val="Normal"/>
              <w:widowControl w:val="false"/>
              <w:jc w:val="center"/>
              <w:rPr>
                <w:rFonts w:ascii="Tms Rmn" w:hAnsi="Tms Rmn"/>
                <w:b/>
                <w:b/>
                <w:i/>
                <w:i/>
                <w:sz w:val="18"/>
                <w:szCs w:val="18"/>
              </w:rPr>
            </w:pPr>
            <w:r>
              <w:rPr>
                <w:rFonts w:ascii="Tms Rmn" w:hAnsi="Tms Rmn"/>
                <w:b/>
                <w:i/>
                <w:sz w:val="18"/>
                <w:szCs w:val="18"/>
              </w:rPr>
              <w:t>ČETVRTKOM</w:t>
            </w:r>
          </w:p>
          <w:p>
            <w:pPr>
              <w:pStyle w:val="Normal"/>
              <w:widowControl w:val="false"/>
              <w:jc w:val="center"/>
              <w:rPr>
                <w:rFonts w:ascii="Tms Rmn" w:hAnsi="Tms Rmn"/>
                <w:b/>
                <w:b/>
                <w:i/>
                <w:i/>
                <w:sz w:val="18"/>
                <w:szCs w:val="18"/>
              </w:rPr>
            </w:pPr>
            <w:r>
              <w:rPr>
                <w:rFonts w:ascii="Tms Rmn" w:hAnsi="Tms Rmn"/>
                <w:b/>
                <w:i/>
                <w:sz w:val="18"/>
                <w:szCs w:val="18"/>
              </w:rPr>
              <w:t>OD 16 – 18,30 SATI</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u w:val="single"/>
              </w:rPr>
            </w:pPr>
            <w:r>
              <w:rPr>
                <w:rFonts w:ascii="Tms Rmn" w:hAnsi="Tms Rmn"/>
                <w:b/>
                <w:i/>
                <w:sz w:val="18"/>
                <w:szCs w:val="18"/>
                <w:u w:val="single"/>
              </w:rPr>
              <w:t>TEL: 098/587-235</w:t>
            </w:r>
          </w:p>
        </w:tc>
        <w:tc>
          <w:tcPr>
            <w:tcW w:w="3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ms Rmn" w:hAnsi="Tms Rmn"/>
                <w:b/>
                <w:b/>
                <w:i/>
                <w:i/>
                <w:sz w:val="18"/>
                <w:szCs w:val="18"/>
              </w:rPr>
            </w:pPr>
            <w:r>
              <w:rPr>
                <w:rFonts w:ascii="Tms Rmn" w:hAnsi="Tms Rmn"/>
                <w:b/>
                <w:i/>
                <w:sz w:val="18"/>
                <w:szCs w:val="18"/>
              </w:rPr>
              <w:t xml:space="preserve">    </w:t>
            </w:r>
          </w:p>
          <w:p>
            <w:pPr>
              <w:pStyle w:val="Normal"/>
              <w:widowControl w:val="false"/>
              <w:rPr>
                <w:rFonts w:ascii="Tms Rmn" w:hAnsi="Tms Rmn"/>
                <w:b/>
                <w:b/>
                <w:i/>
                <w:i/>
                <w:sz w:val="18"/>
                <w:szCs w:val="18"/>
              </w:rPr>
            </w:pPr>
            <w:r>
              <w:rPr>
                <w:rFonts w:ascii="Tms Rmn" w:hAnsi="Tms Rmn"/>
                <w:b/>
                <w:i/>
                <w:sz w:val="18"/>
                <w:szCs w:val="18"/>
              </w:rPr>
              <w:t xml:space="preserve">       </w:t>
            </w:r>
            <w:r>
              <w:rPr>
                <w:rFonts w:ascii="Tms Rmn" w:hAnsi="Tms Rmn"/>
                <w:b/>
                <w:i/>
                <w:sz w:val="18"/>
                <w:szCs w:val="18"/>
              </w:rPr>
              <w:t xml:space="preserve">-         OŠ „BRAĆA BOBETKO“ </w:t>
            </w:r>
          </w:p>
          <w:p>
            <w:pPr>
              <w:pStyle w:val="Normal"/>
              <w:widowControl w:val="false"/>
              <w:rPr>
                <w:rFonts w:ascii="Tms Rmn" w:hAnsi="Tms Rmn"/>
                <w:b/>
                <w:b/>
                <w:i/>
                <w:i/>
                <w:sz w:val="18"/>
                <w:szCs w:val="18"/>
              </w:rPr>
            </w:pPr>
            <w:r>
              <w:rPr>
                <w:rFonts w:ascii="Tms Rmn" w:hAnsi="Tms Rmn"/>
                <w:b/>
                <w:i/>
                <w:sz w:val="18"/>
                <w:szCs w:val="18"/>
              </w:rPr>
              <w:t xml:space="preserve">                </w:t>
            </w:r>
            <w:r>
              <w:rPr>
                <w:rFonts w:ascii="Tms Rmn" w:hAnsi="Tms Rmn"/>
                <w:b/>
                <w:i/>
                <w:sz w:val="18"/>
                <w:szCs w:val="18"/>
              </w:rPr>
              <w:t xml:space="preserve">SISAK </w:t>
            </w:r>
          </w:p>
          <w:p>
            <w:pPr>
              <w:pStyle w:val="Normal"/>
              <w:widowControl w:val="false"/>
              <w:numPr>
                <w:ilvl w:val="0"/>
                <w:numId w:val="10"/>
              </w:numPr>
              <w:rPr>
                <w:rFonts w:ascii="Tms Rmn" w:hAnsi="Tms Rmn"/>
                <w:b/>
                <w:b/>
                <w:i/>
                <w:i/>
                <w:sz w:val="18"/>
                <w:szCs w:val="18"/>
              </w:rPr>
            </w:pPr>
            <w:r>
              <w:rPr>
                <w:rFonts w:ascii="Tms Rmn" w:hAnsi="Tms Rmn"/>
                <w:b/>
                <w:i/>
                <w:sz w:val="18"/>
                <w:szCs w:val="18"/>
              </w:rPr>
              <w:t>OŠ BRAĆA RIBAR SISAK i PŠ Žabno</w:t>
            </w:r>
          </w:p>
          <w:p>
            <w:pPr>
              <w:pStyle w:val="Normal"/>
              <w:widowControl w:val="false"/>
              <w:numPr>
                <w:ilvl w:val="0"/>
                <w:numId w:val="1"/>
              </w:numPr>
              <w:rPr>
                <w:rFonts w:ascii="Tms Rmn" w:hAnsi="Tms Rmn"/>
                <w:b/>
                <w:b/>
                <w:i/>
                <w:i/>
                <w:sz w:val="18"/>
                <w:szCs w:val="18"/>
              </w:rPr>
            </w:pPr>
            <w:r>
              <w:rPr>
                <w:rFonts w:ascii="Tms Rmn" w:hAnsi="Tms Rmn"/>
                <w:b/>
                <w:i/>
                <w:sz w:val="18"/>
                <w:szCs w:val="18"/>
              </w:rPr>
              <w:t>OŠ IVANA KUKULJEVIĆA SISAK i  PŠ Novo Praćno</w:t>
            </w:r>
          </w:p>
          <w:p>
            <w:pPr>
              <w:pStyle w:val="Normal"/>
              <w:widowControl w:val="false"/>
              <w:numPr>
                <w:ilvl w:val="0"/>
                <w:numId w:val="1"/>
              </w:numPr>
              <w:rPr>
                <w:rFonts w:ascii="Tms Rmn" w:hAnsi="Tms Rmn"/>
                <w:b/>
                <w:b/>
                <w:i/>
                <w:i/>
                <w:sz w:val="18"/>
                <w:szCs w:val="18"/>
              </w:rPr>
            </w:pPr>
            <w:r>
              <w:rPr>
                <w:rFonts w:ascii="Tms Rmn" w:hAnsi="Tms Rmn"/>
                <w:b/>
                <w:i/>
                <w:sz w:val="18"/>
                <w:szCs w:val="18"/>
              </w:rPr>
              <w:t xml:space="preserve">OŠ GALDOVO i PŠ Hrastelnica i PŠ Tišina Erdetska </w:t>
            </w:r>
          </w:p>
          <w:p>
            <w:pPr>
              <w:pStyle w:val="Normal"/>
              <w:widowControl w:val="false"/>
              <w:rPr>
                <w:rFonts w:ascii="Tms Rmn" w:hAnsi="Tms Rmn"/>
                <w:b/>
                <w:b/>
                <w:i/>
                <w:i/>
                <w:sz w:val="18"/>
                <w:szCs w:val="18"/>
              </w:rPr>
            </w:pPr>
            <w:r>
              <w:rPr>
                <w:rFonts w:ascii="Tms Rmn" w:hAnsi="Tms Rmn"/>
                <w:b/>
                <w:i/>
                <w:sz w:val="18"/>
                <w:szCs w:val="18"/>
              </w:rPr>
            </w:r>
          </w:p>
          <w:p>
            <w:pPr>
              <w:pStyle w:val="Normal"/>
              <w:widowControl w:val="false"/>
              <w:rPr>
                <w:rFonts w:ascii="Tms Rmn" w:hAnsi="Tms Rmn"/>
                <w:b/>
                <w:b/>
                <w:i/>
                <w:i/>
                <w:sz w:val="18"/>
                <w:szCs w:val="18"/>
              </w:rPr>
            </w:pPr>
            <w:r>
              <w:rPr>
                <w:rFonts w:ascii="Tms Rmn" w:hAnsi="Tms Rmn"/>
                <w:b/>
                <w:i/>
                <w:sz w:val="18"/>
                <w:szCs w:val="18"/>
              </w:rPr>
            </w:r>
          </w:p>
        </w:tc>
      </w:tr>
      <w:tr>
        <w:trPr/>
        <w:tc>
          <w:tcPr>
            <w:tcW w:w="2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t xml:space="preserve">PROSTOR OSNOVNE ŠKOLE 22. LIPNJA SISAK </w:t>
            </w:r>
          </w:p>
          <w:p>
            <w:pPr>
              <w:pStyle w:val="Normal"/>
              <w:widowControl w:val="false"/>
              <w:jc w:val="center"/>
              <w:rPr>
                <w:rFonts w:ascii="Tms Rmn" w:hAnsi="Tms Rmn"/>
                <w:b/>
                <w:b/>
                <w:i/>
                <w:i/>
                <w:sz w:val="18"/>
                <w:szCs w:val="18"/>
              </w:rPr>
            </w:pPr>
            <w:r>
              <w:rPr>
                <w:rFonts w:ascii="Tms Rmn" w:hAnsi="Tms Rmn"/>
                <w:b/>
                <w:i/>
                <w:sz w:val="18"/>
                <w:szCs w:val="18"/>
              </w:rPr>
              <w:t>Sisak, Franje Lovrića 27</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Tatjana Poljanac, dr.med.</w:t>
            </w:r>
          </w:p>
          <w:p>
            <w:pPr>
              <w:pStyle w:val="Normal"/>
              <w:widowControl w:val="false"/>
              <w:jc w:val="center"/>
              <w:rPr>
                <w:rFonts w:ascii="Tms Rmn" w:hAnsi="Tms Rmn"/>
                <w:b/>
                <w:b/>
                <w:i/>
                <w:i/>
                <w:sz w:val="18"/>
                <w:szCs w:val="18"/>
              </w:rPr>
            </w:pPr>
            <w:r>
              <w:rPr>
                <w:rFonts w:ascii="Tms Rmn" w:hAnsi="Tms Rmn"/>
                <w:b/>
                <w:i/>
                <w:sz w:val="18"/>
                <w:szCs w:val="18"/>
              </w:rPr>
              <w:t xml:space="preserve">spec.šk.med </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hyperlink r:id="rId3">
              <w:r>
                <w:rPr>
                  <w:rFonts w:ascii="Tms Rmn" w:hAnsi="Tms Rmn"/>
                  <w:b/>
                  <w:color w:val="0000FF"/>
                  <w:sz w:val="18"/>
                  <w:szCs w:val="18"/>
                  <w:u w:val="single"/>
                </w:rPr>
                <w:t>skolska-sisak@zzjz-sk.hr</w:t>
              </w:r>
            </w:hyperlink>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t>25.03. – 01.06.2021.</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PONEDJELJKOM</w:t>
            </w:r>
          </w:p>
          <w:p>
            <w:pPr>
              <w:pStyle w:val="Normal"/>
              <w:widowControl w:val="false"/>
              <w:jc w:val="center"/>
              <w:rPr>
                <w:rFonts w:ascii="Tms Rmn" w:hAnsi="Tms Rmn"/>
                <w:b/>
                <w:b/>
                <w:i/>
                <w:i/>
                <w:sz w:val="18"/>
                <w:szCs w:val="18"/>
              </w:rPr>
            </w:pPr>
            <w:r>
              <w:rPr>
                <w:rFonts w:ascii="Tms Rmn" w:hAnsi="Tms Rmn"/>
                <w:b/>
                <w:i/>
                <w:sz w:val="18"/>
                <w:szCs w:val="18"/>
              </w:rPr>
              <w:t>OD 14 - 19 SATI</w:t>
            </w:r>
          </w:p>
          <w:p>
            <w:pPr>
              <w:pStyle w:val="Normal"/>
              <w:widowControl w:val="false"/>
              <w:jc w:val="center"/>
              <w:rPr>
                <w:rFonts w:ascii="Tms Rmn" w:hAnsi="Tms Rmn"/>
                <w:b/>
                <w:b/>
                <w:i/>
                <w:i/>
                <w:sz w:val="18"/>
                <w:szCs w:val="18"/>
              </w:rPr>
            </w:pPr>
            <w:r>
              <w:rPr>
                <w:rFonts w:ascii="Tms Rmn" w:hAnsi="Tms Rmn"/>
                <w:b/>
                <w:i/>
                <w:sz w:val="18"/>
                <w:szCs w:val="18"/>
              </w:rPr>
              <w:t>UTORKOM, ČETVRTKOM I PETKOM</w:t>
            </w:r>
          </w:p>
          <w:p>
            <w:pPr>
              <w:pStyle w:val="Normal"/>
              <w:widowControl w:val="false"/>
              <w:jc w:val="center"/>
              <w:rPr>
                <w:rFonts w:ascii="Tms Rmn" w:hAnsi="Tms Rmn"/>
                <w:b/>
                <w:b/>
                <w:i/>
                <w:i/>
                <w:sz w:val="18"/>
                <w:szCs w:val="18"/>
              </w:rPr>
            </w:pPr>
            <w:r>
              <w:rPr>
                <w:rFonts w:ascii="Tms Rmn" w:hAnsi="Tms Rmn"/>
                <w:b/>
                <w:i/>
                <w:sz w:val="18"/>
                <w:szCs w:val="18"/>
              </w:rPr>
              <w:t>OD 8 - 13 SATI</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u w:val="single"/>
              </w:rPr>
              <w:t>TEL: 099/582-8749</w:t>
            </w:r>
          </w:p>
        </w:tc>
        <w:tc>
          <w:tcPr>
            <w:tcW w:w="3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720" w:hanging="0"/>
              <w:rPr>
                <w:rFonts w:ascii="Tms Rmn" w:hAnsi="Tms Rmn"/>
                <w:b/>
                <w:b/>
                <w:i/>
                <w:i/>
                <w:sz w:val="18"/>
                <w:szCs w:val="18"/>
              </w:rPr>
            </w:pPr>
            <w:r>
              <w:rPr>
                <w:rFonts w:ascii="Tms Rmn" w:hAnsi="Tms Rmn"/>
                <w:b/>
                <w:i/>
                <w:sz w:val="18"/>
                <w:szCs w:val="18"/>
              </w:rPr>
            </w:r>
          </w:p>
          <w:p>
            <w:pPr>
              <w:pStyle w:val="Normal"/>
              <w:widowControl w:val="false"/>
              <w:numPr>
                <w:ilvl w:val="0"/>
                <w:numId w:val="11"/>
              </w:numPr>
              <w:rPr>
                <w:rFonts w:ascii="Tms Rmn" w:hAnsi="Tms Rmn"/>
                <w:b/>
                <w:b/>
                <w:i/>
                <w:i/>
                <w:sz w:val="18"/>
                <w:szCs w:val="18"/>
              </w:rPr>
            </w:pPr>
            <w:r>
              <w:rPr>
                <w:rFonts w:ascii="Tms Rmn" w:hAnsi="Tms Rmn"/>
                <w:b/>
                <w:i/>
                <w:sz w:val="18"/>
                <w:szCs w:val="18"/>
              </w:rPr>
              <w:t xml:space="preserve">OŠ 22. LIPANJ SISAK  </w:t>
            </w:r>
          </w:p>
          <w:p>
            <w:pPr>
              <w:pStyle w:val="Normal"/>
              <w:widowControl w:val="false"/>
              <w:numPr>
                <w:ilvl w:val="0"/>
                <w:numId w:val="2"/>
              </w:numPr>
              <w:rPr>
                <w:rFonts w:ascii="Tms Rmn" w:hAnsi="Tms Rmn"/>
                <w:b/>
                <w:b/>
                <w:i/>
                <w:i/>
                <w:sz w:val="18"/>
                <w:szCs w:val="18"/>
              </w:rPr>
            </w:pPr>
            <w:r>
              <w:rPr>
                <w:rFonts w:ascii="Tms Rmn" w:hAnsi="Tms Rmn"/>
                <w:b/>
                <w:i/>
                <w:sz w:val="18"/>
                <w:szCs w:val="18"/>
              </w:rPr>
              <w:t>OŠ VIKTOROVAC SISAK</w:t>
            </w:r>
          </w:p>
          <w:p>
            <w:pPr>
              <w:pStyle w:val="Normal"/>
              <w:widowControl w:val="false"/>
              <w:numPr>
                <w:ilvl w:val="0"/>
                <w:numId w:val="2"/>
              </w:numPr>
              <w:rPr>
                <w:rFonts w:ascii="Tms Rmn" w:hAnsi="Tms Rmn"/>
                <w:b/>
                <w:b/>
                <w:i/>
                <w:i/>
                <w:sz w:val="18"/>
                <w:szCs w:val="18"/>
              </w:rPr>
            </w:pPr>
            <w:r>
              <w:rPr>
                <w:rFonts w:ascii="Tms Rmn" w:hAnsi="Tms Rmn"/>
                <w:b/>
                <w:i/>
                <w:sz w:val="18"/>
                <w:szCs w:val="18"/>
              </w:rPr>
              <w:t>OŠ SELA I PŠ Greda, Žažina</w:t>
            </w:r>
          </w:p>
          <w:p>
            <w:pPr>
              <w:pStyle w:val="Normal"/>
              <w:widowControl w:val="false"/>
              <w:numPr>
                <w:ilvl w:val="0"/>
                <w:numId w:val="2"/>
              </w:numPr>
              <w:rPr>
                <w:rFonts w:ascii="Tms Rmn" w:hAnsi="Tms Rmn"/>
                <w:b/>
                <w:b/>
                <w:i/>
                <w:i/>
                <w:sz w:val="18"/>
                <w:szCs w:val="18"/>
              </w:rPr>
            </w:pPr>
            <w:r>
              <w:rPr>
                <w:rFonts w:ascii="Tms Rmn" w:hAnsi="Tms Rmn"/>
                <w:b/>
                <w:i/>
                <w:sz w:val="18"/>
                <w:szCs w:val="18"/>
              </w:rPr>
              <w:t>OŠ BUDAŠEVO-TOPOLOVAC-GUŠĆE I PŠ Topolovac, Preloščica, Gušće, Svinjičko, Kratečko, Lonja</w:t>
            </w:r>
          </w:p>
          <w:p>
            <w:pPr>
              <w:pStyle w:val="Normal"/>
              <w:widowControl w:val="false"/>
              <w:numPr>
                <w:ilvl w:val="0"/>
                <w:numId w:val="2"/>
              </w:numPr>
              <w:rPr>
                <w:rFonts w:ascii="Tms Rmn" w:hAnsi="Tms Rmn"/>
                <w:b/>
                <w:b/>
                <w:i/>
                <w:i/>
                <w:sz w:val="18"/>
                <w:szCs w:val="18"/>
              </w:rPr>
            </w:pPr>
            <w:r>
              <w:rPr>
                <w:rFonts w:ascii="Tms Rmn" w:hAnsi="Tms Rmn"/>
                <w:b/>
                <w:i/>
                <w:sz w:val="18"/>
                <w:szCs w:val="18"/>
              </w:rPr>
              <w:t>OŠ MLADOST  I PŠ Pešćenica, Letovanić, Farkašić</w:t>
            </w:r>
          </w:p>
          <w:p>
            <w:pPr>
              <w:pStyle w:val="Normal"/>
              <w:widowControl w:val="false"/>
              <w:numPr>
                <w:ilvl w:val="0"/>
                <w:numId w:val="2"/>
              </w:numPr>
              <w:rPr>
                <w:rFonts w:ascii="Tms Rmn" w:hAnsi="Tms Rmn"/>
                <w:b/>
                <w:b/>
                <w:i/>
                <w:i/>
                <w:sz w:val="18"/>
                <w:szCs w:val="18"/>
              </w:rPr>
            </w:pPr>
            <w:r>
              <w:rPr>
                <w:rFonts w:ascii="Tms Rmn" w:hAnsi="Tms Rmn"/>
                <w:b/>
                <w:i/>
                <w:sz w:val="18"/>
                <w:szCs w:val="18"/>
              </w:rPr>
              <w:t>OŠ „BRAĆA RADIĆ“ MARTINSKA VES I PŠ Mahovo</w:t>
            </w:r>
          </w:p>
          <w:p>
            <w:pPr>
              <w:pStyle w:val="Normal"/>
              <w:widowControl w:val="false"/>
              <w:numPr>
                <w:ilvl w:val="0"/>
                <w:numId w:val="2"/>
              </w:numPr>
              <w:rPr>
                <w:rFonts w:ascii="Tms Rmn" w:hAnsi="Tms Rmn"/>
                <w:b/>
                <w:b/>
                <w:i/>
                <w:i/>
                <w:sz w:val="18"/>
                <w:szCs w:val="18"/>
              </w:rPr>
            </w:pPr>
            <w:r>
              <w:rPr>
                <w:rFonts w:ascii="Tms Rmn" w:hAnsi="Tms Rmn"/>
                <w:b/>
                <w:i/>
                <w:sz w:val="18"/>
                <w:szCs w:val="18"/>
              </w:rPr>
              <w:t>OŠ KOMAREVO</w:t>
            </w:r>
          </w:p>
          <w:p>
            <w:pPr>
              <w:pStyle w:val="Normal"/>
              <w:widowControl w:val="false"/>
              <w:numPr>
                <w:ilvl w:val="0"/>
                <w:numId w:val="2"/>
              </w:numPr>
              <w:spacing w:before="0" w:after="0"/>
              <w:contextualSpacing/>
              <w:rPr>
                <w:rFonts w:ascii="Tms Rmn" w:hAnsi="Tms Rmn"/>
                <w:b/>
                <w:b/>
                <w:i/>
                <w:i/>
                <w:sz w:val="18"/>
                <w:szCs w:val="18"/>
              </w:rPr>
            </w:pPr>
            <w:r>
              <w:rPr>
                <w:rFonts w:ascii="Tms Rmn" w:hAnsi="Tms Rmn"/>
                <w:b/>
                <w:i/>
                <w:sz w:val="18"/>
                <w:szCs w:val="18"/>
              </w:rPr>
              <w:t>OŠ SUNJA</w:t>
            </w:r>
          </w:p>
          <w:p>
            <w:pPr>
              <w:pStyle w:val="Normal"/>
              <w:widowControl w:val="false"/>
              <w:rPr>
                <w:rFonts w:ascii="Tms Rmn" w:hAnsi="Tms Rmn"/>
                <w:b/>
                <w:b/>
                <w:i/>
                <w:i/>
                <w:sz w:val="18"/>
                <w:szCs w:val="18"/>
              </w:rPr>
            </w:pPr>
            <w:r>
              <w:rPr>
                <w:rFonts w:ascii="Tms Rmn" w:hAnsi="Tms Rmn"/>
                <w:b/>
                <w:i/>
                <w:sz w:val="18"/>
                <w:szCs w:val="18"/>
              </w:rPr>
            </w:r>
          </w:p>
        </w:tc>
      </w:tr>
      <w:tr>
        <w:trPr/>
        <w:tc>
          <w:tcPr>
            <w:tcW w:w="2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t>PROSTOR OSNOVNE ŠKOLE IVO KOZARČANIN HRVATSKA DUBICA</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22.03 – 23.03.2021.</w:t>
            </w:r>
          </w:p>
          <w:p>
            <w:pPr>
              <w:pStyle w:val="Normal"/>
              <w:widowControl w:val="false"/>
              <w:jc w:val="center"/>
              <w:rPr>
                <w:rFonts w:ascii="Tms Rmn" w:hAnsi="Tms Rmn"/>
                <w:b/>
                <w:b/>
                <w:i/>
                <w:i/>
                <w:sz w:val="18"/>
                <w:szCs w:val="18"/>
              </w:rPr>
            </w:pPr>
            <w:r>
              <w:rPr>
                <w:rFonts w:ascii="Tms Rmn" w:hAnsi="Tms Rmn"/>
                <w:b/>
                <w:i/>
                <w:sz w:val="18"/>
                <w:szCs w:val="18"/>
              </w:rPr>
              <w:t xml:space="preserve"> </w:t>
            </w:r>
          </w:p>
          <w:p>
            <w:pPr>
              <w:pStyle w:val="Normal"/>
              <w:widowControl w:val="false"/>
              <w:jc w:val="center"/>
              <w:rPr>
                <w:rFonts w:ascii="Tms Rmn" w:hAnsi="Tms Rmn"/>
                <w:b/>
                <w:b/>
                <w:i/>
                <w:i/>
                <w:sz w:val="18"/>
                <w:szCs w:val="18"/>
              </w:rPr>
            </w:pPr>
            <w:r>
              <w:rPr>
                <w:rFonts w:ascii="Tms Rmn" w:hAnsi="Tms Rmn"/>
                <w:b/>
                <w:i/>
                <w:sz w:val="18"/>
                <w:szCs w:val="18"/>
              </w:rPr>
              <w:t>SVAKI DAN OD 9 - 14 SATI</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u w:val="single"/>
              </w:rPr>
            </w:pPr>
            <w:r>
              <w:rPr>
                <w:rFonts w:ascii="Tms Rmn" w:hAnsi="Tms Rmn"/>
                <w:b/>
                <w:i/>
                <w:sz w:val="18"/>
                <w:szCs w:val="18"/>
                <w:u w:val="single"/>
              </w:rPr>
              <w:t>TEL: 044/855-025</w:t>
            </w:r>
          </w:p>
          <w:p>
            <w:pPr>
              <w:pStyle w:val="Normal"/>
              <w:widowControl w:val="false"/>
              <w:jc w:val="center"/>
              <w:rPr>
                <w:rFonts w:ascii="Tms Rmn" w:hAnsi="Tms Rmn"/>
                <w:b/>
                <w:b/>
                <w:i/>
                <w:i/>
                <w:sz w:val="18"/>
                <w:szCs w:val="18"/>
                <w:u w:val="single"/>
              </w:rPr>
            </w:pPr>
            <w:r>
              <w:rPr>
                <w:rFonts w:ascii="Tms Rmn" w:hAnsi="Tms Rmn"/>
                <w:b/>
                <w:i/>
                <w:sz w:val="18"/>
                <w:szCs w:val="18"/>
                <w:u w:val="single"/>
              </w:rPr>
            </w:r>
          </w:p>
          <w:p>
            <w:pPr>
              <w:pStyle w:val="Normal"/>
              <w:widowControl w:val="false"/>
              <w:jc w:val="center"/>
              <w:rPr>
                <w:rFonts w:ascii="Tms Rmn" w:hAnsi="Tms Rmn"/>
                <w:b/>
                <w:b/>
                <w:i/>
                <w:i/>
                <w:sz w:val="18"/>
                <w:szCs w:val="18"/>
                <w:u w:val="single"/>
              </w:rPr>
            </w:pPr>
            <w:r>
              <w:rPr>
                <w:rFonts w:ascii="Tms Rmn" w:hAnsi="Tms Rmn"/>
                <w:b/>
                <w:i/>
                <w:sz w:val="18"/>
                <w:szCs w:val="18"/>
                <w:u w:val="single"/>
              </w:rPr>
            </w:r>
          </w:p>
          <w:p>
            <w:pPr>
              <w:pStyle w:val="Normal"/>
              <w:widowControl w:val="false"/>
              <w:jc w:val="center"/>
              <w:rPr>
                <w:rFonts w:ascii="Tms Rmn" w:hAnsi="Tms Rmn"/>
                <w:b/>
                <w:b/>
                <w:i/>
                <w:i/>
                <w:sz w:val="18"/>
                <w:szCs w:val="18"/>
                <w:u w:val="single"/>
              </w:rPr>
            </w:pPr>
            <w:r>
              <w:rPr>
                <w:rFonts w:ascii="Tms Rmn" w:hAnsi="Tms Rmn"/>
                <w:b/>
                <w:i/>
                <w:sz w:val="18"/>
                <w:szCs w:val="18"/>
                <w:u w:val="single"/>
              </w:rPr>
            </w:r>
          </w:p>
          <w:p>
            <w:pPr>
              <w:pStyle w:val="Normal"/>
              <w:widowControl w:val="false"/>
              <w:jc w:val="center"/>
              <w:rPr>
                <w:rFonts w:ascii="Tms Rmn" w:hAnsi="Tms Rmn"/>
                <w:b/>
                <w:b/>
                <w:i/>
                <w:i/>
                <w:sz w:val="18"/>
                <w:szCs w:val="18"/>
              </w:rPr>
            </w:pPr>
            <w:r>
              <w:rPr>
                <w:rFonts w:ascii="Tms Rmn" w:hAnsi="Tms Rmn"/>
                <w:b/>
                <w:i/>
                <w:sz w:val="18"/>
                <w:szCs w:val="18"/>
              </w:rPr>
            </w:r>
          </w:p>
        </w:tc>
        <w:tc>
          <w:tcPr>
            <w:tcW w:w="3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rPr>
                <w:rFonts w:ascii="Tms Rmn" w:hAnsi="Tms Rmn"/>
                <w:b/>
                <w:b/>
                <w:i/>
                <w:i/>
                <w:sz w:val="18"/>
                <w:szCs w:val="18"/>
              </w:rPr>
            </w:pPr>
            <w:r>
              <w:rPr>
                <w:rFonts w:ascii="Tms Rmn" w:hAnsi="Tms Rmn"/>
                <w:b/>
                <w:i/>
                <w:sz w:val="18"/>
                <w:szCs w:val="18"/>
              </w:rPr>
              <w:t>OŠ IVO KOZARČANIN HRVATSKA DUBICA</w:t>
            </w:r>
          </w:p>
        </w:tc>
      </w:tr>
      <w:tr>
        <w:trPr/>
        <w:tc>
          <w:tcPr>
            <w:tcW w:w="2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t>PROSTOR OSNOVNE ŠKOLE DVOR</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27.04. – 30.04.2021.</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SVAKI DAN OD 9,30 - 13 SATI</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u w:val="single"/>
              </w:rPr>
            </w:pPr>
            <w:r>
              <w:rPr>
                <w:rFonts w:ascii="Tms Rmn" w:hAnsi="Tms Rmn"/>
                <w:b/>
                <w:i/>
                <w:sz w:val="18"/>
                <w:szCs w:val="18"/>
                <w:u w:val="single"/>
              </w:rPr>
              <w:t>TEL.: 044/871-095</w:t>
            </w:r>
          </w:p>
          <w:p>
            <w:pPr>
              <w:pStyle w:val="Normal"/>
              <w:widowControl w:val="false"/>
              <w:jc w:val="center"/>
              <w:rPr>
                <w:rFonts w:ascii="Tms Rmn" w:hAnsi="Tms Rmn"/>
                <w:b/>
                <w:b/>
                <w:i/>
                <w:i/>
                <w:sz w:val="18"/>
                <w:szCs w:val="18"/>
                <w:u w:val="single"/>
              </w:rPr>
            </w:pPr>
            <w:r>
              <w:rPr>
                <w:rFonts w:ascii="Tms Rmn" w:hAnsi="Tms Rmn"/>
                <w:b/>
                <w:i/>
                <w:sz w:val="18"/>
                <w:szCs w:val="18"/>
                <w:u w:val="single"/>
              </w:rPr>
            </w:r>
          </w:p>
          <w:p>
            <w:pPr>
              <w:pStyle w:val="Normal"/>
              <w:widowControl w:val="false"/>
              <w:jc w:val="center"/>
              <w:rPr>
                <w:rFonts w:ascii="Tms Rmn" w:hAnsi="Tms Rmn"/>
                <w:b/>
                <w:b/>
                <w:i/>
                <w:i/>
                <w:sz w:val="18"/>
                <w:szCs w:val="18"/>
                <w:u w:val="single"/>
              </w:rPr>
            </w:pPr>
            <w:r>
              <w:rPr>
                <w:rFonts w:ascii="Tms Rmn" w:hAnsi="Tms Rmn"/>
                <w:b/>
                <w:i/>
                <w:sz w:val="18"/>
                <w:szCs w:val="18"/>
                <w:u w:val="single"/>
              </w:rPr>
            </w:r>
          </w:p>
          <w:p>
            <w:pPr>
              <w:pStyle w:val="Normal"/>
              <w:widowControl w:val="false"/>
              <w:rPr>
                <w:rFonts w:ascii="Tms Rmn" w:hAnsi="Tms Rmn"/>
                <w:b/>
                <w:b/>
                <w:i/>
                <w:i/>
                <w:sz w:val="18"/>
                <w:szCs w:val="18"/>
                <w:u w:val="single"/>
              </w:rPr>
            </w:pPr>
            <w:r>
              <w:rPr>
                <w:rFonts w:ascii="Tms Rmn" w:hAnsi="Tms Rmn"/>
                <w:b/>
                <w:i/>
                <w:sz w:val="18"/>
                <w:szCs w:val="18"/>
                <w:u w:val="single"/>
              </w:rPr>
            </w:r>
          </w:p>
          <w:p>
            <w:pPr>
              <w:pStyle w:val="Normal"/>
              <w:widowControl w:val="false"/>
              <w:jc w:val="center"/>
              <w:rPr>
                <w:rFonts w:ascii="Tms Rmn" w:hAnsi="Tms Rmn"/>
                <w:b/>
                <w:b/>
                <w:i/>
                <w:i/>
                <w:sz w:val="18"/>
                <w:szCs w:val="18"/>
              </w:rPr>
            </w:pPr>
            <w:r>
              <w:rPr>
                <w:rFonts w:ascii="Tms Rmn" w:hAnsi="Tms Rmn"/>
                <w:b/>
                <w:i/>
                <w:sz w:val="18"/>
                <w:szCs w:val="18"/>
              </w:rPr>
            </w:r>
          </w:p>
        </w:tc>
        <w:tc>
          <w:tcPr>
            <w:tcW w:w="3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rPr>
                <w:rFonts w:ascii="Tms Rmn" w:hAnsi="Tms Rmn"/>
                <w:b/>
                <w:b/>
                <w:i/>
                <w:i/>
                <w:sz w:val="18"/>
                <w:szCs w:val="18"/>
              </w:rPr>
            </w:pPr>
            <w:r>
              <w:rPr>
                <w:rFonts w:ascii="Tms Rmn" w:hAnsi="Tms Rmn"/>
                <w:b/>
                <w:i/>
                <w:sz w:val="18"/>
                <w:szCs w:val="18"/>
              </w:rPr>
              <w:t xml:space="preserve">OŠ DVOR </w:t>
            </w:r>
          </w:p>
        </w:tc>
      </w:tr>
      <w:tr>
        <w:trPr>
          <w:trHeight w:val="2400" w:hRule="atLeast"/>
        </w:trPr>
        <w:tc>
          <w:tcPr>
            <w:tcW w:w="2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t>PROSTOR OSNOVNE ŠKOLE DAVORINA TRSTENJAKA HRVATSKA KOSTAJNICA</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03.05. – 18.05.2021.</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SVAKI DAN OD 9-13 SATI</w:t>
            </w:r>
          </w:p>
          <w:p>
            <w:pPr>
              <w:pStyle w:val="Normal"/>
              <w:widowControl w:val="false"/>
              <w:jc w:val="center"/>
              <w:rPr>
                <w:rFonts w:ascii="Tms Rmn" w:hAnsi="Tms Rmn"/>
                <w:b/>
                <w:b/>
                <w:i/>
                <w:i/>
                <w:sz w:val="18"/>
                <w:szCs w:val="18"/>
                <w:u w:val="single"/>
              </w:rPr>
            </w:pPr>
            <w:r>
              <w:rPr>
                <w:rFonts w:ascii="Tms Rmn" w:hAnsi="Tms Rmn"/>
                <w:b/>
                <w:i/>
                <w:sz w:val="18"/>
                <w:szCs w:val="18"/>
                <w:u w:val="single"/>
              </w:rPr>
            </w:r>
          </w:p>
          <w:p>
            <w:pPr>
              <w:pStyle w:val="Normal"/>
              <w:widowControl w:val="false"/>
              <w:jc w:val="center"/>
              <w:rPr>
                <w:rFonts w:ascii="Tms Rmn" w:hAnsi="Tms Rmn"/>
                <w:b/>
                <w:b/>
                <w:i/>
                <w:i/>
                <w:sz w:val="18"/>
                <w:szCs w:val="18"/>
              </w:rPr>
            </w:pPr>
            <w:r>
              <w:rPr>
                <w:rFonts w:ascii="Tms Rmn" w:hAnsi="Tms Rmn"/>
                <w:b/>
                <w:i/>
                <w:sz w:val="18"/>
                <w:szCs w:val="18"/>
                <w:u w:val="single"/>
              </w:rPr>
              <w:t>TEL.: 044/851-099</w:t>
            </w:r>
          </w:p>
          <w:p>
            <w:pPr>
              <w:pStyle w:val="Normal"/>
              <w:widowControl w:val="false"/>
              <w:jc w:val="center"/>
              <w:rPr>
                <w:rFonts w:ascii="Tms Rmn" w:hAnsi="Tms Rmn"/>
                <w:b/>
                <w:b/>
                <w:i/>
                <w:i/>
                <w:sz w:val="18"/>
                <w:szCs w:val="18"/>
                <w:u w:val="single"/>
              </w:rPr>
            </w:pPr>
            <w:r>
              <w:rPr>
                <w:rFonts w:ascii="Tms Rmn" w:hAnsi="Tms Rmn"/>
                <w:b/>
                <w:i/>
                <w:sz w:val="18"/>
                <w:szCs w:val="18"/>
                <w:u w:val="single"/>
              </w:rPr>
            </w:r>
          </w:p>
          <w:p>
            <w:pPr>
              <w:pStyle w:val="Normal"/>
              <w:widowControl w:val="false"/>
              <w:jc w:val="center"/>
              <w:rPr>
                <w:rFonts w:ascii="Tms Rmn" w:hAnsi="Tms Rmn"/>
                <w:b/>
                <w:b/>
                <w:i/>
                <w:i/>
                <w:sz w:val="18"/>
                <w:szCs w:val="18"/>
                <w:u w:val="single"/>
              </w:rPr>
            </w:pPr>
            <w:r>
              <w:rPr>
                <w:rFonts w:ascii="Tms Rmn" w:hAnsi="Tms Rmn"/>
                <w:b/>
                <w:i/>
                <w:sz w:val="18"/>
                <w:szCs w:val="18"/>
                <w:u w:val="single"/>
              </w:rPr>
            </w:r>
          </w:p>
          <w:p>
            <w:pPr>
              <w:pStyle w:val="Normal"/>
              <w:widowControl w:val="false"/>
              <w:jc w:val="center"/>
              <w:rPr>
                <w:rFonts w:ascii="Tms Rmn" w:hAnsi="Tms Rmn"/>
                <w:b/>
                <w:b/>
                <w:i/>
                <w:i/>
                <w:sz w:val="18"/>
                <w:szCs w:val="18"/>
              </w:rPr>
            </w:pPr>
            <w:r>
              <w:rPr>
                <w:rFonts w:ascii="Tms Rmn" w:hAnsi="Tms Rmn"/>
                <w:b/>
                <w:i/>
                <w:sz w:val="18"/>
                <w:szCs w:val="18"/>
              </w:rPr>
            </w:r>
          </w:p>
        </w:tc>
        <w:tc>
          <w:tcPr>
            <w:tcW w:w="3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pacing w:before="0" w:after="0"/>
              <w:contextualSpacing/>
              <w:rPr>
                <w:rFonts w:ascii="Tms Rmn" w:hAnsi="Tms Rmn"/>
                <w:b/>
                <w:b/>
                <w:i/>
                <w:i/>
                <w:sz w:val="18"/>
                <w:szCs w:val="18"/>
              </w:rPr>
            </w:pPr>
            <w:r>
              <w:rPr>
                <w:rFonts w:ascii="Tms Rmn" w:hAnsi="Tms Rmn"/>
                <w:b/>
                <w:i/>
                <w:sz w:val="18"/>
                <w:szCs w:val="18"/>
              </w:rPr>
              <w:t xml:space="preserve">OŠ DAVORINA </w:t>
            </w:r>
          </w:p>
          <w:p>
            <w:pPr>
              <w:pStyle w:val="Normal"/>
              <w:widowControl w:val="false"/>
              <w:rPr>
                <w:rFonts w:ascii="Tms Rmn" w:hAnsi="Tms Rmn"/>
                <w:b/>
                <w:b/>
                <w:i/>
                <w:i/>
                <w:sz w:val="18"/>
                <w:szCs w:val="18"/>
              </w:rPr>
            </w:pPr>
            <w:r>
              <w:rPr>
                <w:rFonts w:ascii="Tms Rmn" w:hAnsi="Tms Rmn"/>
                <w:b/>
                <w:i/>
                <w:sz w:val="18"/>
                <w:szCs w:val="18"/>
              </w:rPr>
              <w:t xml:space="preserve">               </w:t>
            </w:r>
            <w:r>
              <w:rPr>
                <w:rFonts w:ascii="Tms Rmn" w:hAnsi="Tms Rmn"/>
                <w:b/>
                <w:i/>
                <w:sz w:val="18"/>
                <w:szCs w:val="18"/>
              </w:rPr>
              <w:t xml:space="preserve">TRSTENJAKA  HRVATSKA </w:t>
            </w:r>
          </w:p>
          <w:p>
            <w:pPr>
              <w:pStyle w:val="Normal"/>
              <w:widowControl w:val="false"/>
              <w:rPr>
                <w:rFonts w:ascii="Tms Rmn" w:hAnsi="Tms Rmn"/>
                <w:b/>
                <w:b/>
                <w:i/>
                <w:i/>
                <w:sz w:val="18"/>
                <w:szCs w:val="18"/>
              </w:rPr>
            </w:pPr>
            <w:r>
              <w:rPr>
                <w:rFonts w:ascii="Tms Rmn" w:hAnsi="Tms Rmn"/>
                <w:b/>
                <w:i/>
                <w:sz w:val="18"/>
                <w:szCs w:val="18"/>
              </w:rPr>
              <w:t xml:space="preserve">               </w:t>
            </w:r>
            <w:r>
              <w:rPr>
                <w:rFonts w:ascii="Tms Rmn" w:hAnsi="Tms Rmn"/>
                <w:b/>
                <w:i/>
                <w:sz w:val="18"/>
                <w:szCs w:val="18"/>
              </w:rPr>
              <w:t xml:space="preserve">KOSTAJNICA I PŠ </w:t>
            </w:r>
          </w:p>
          <w:p>
            <w:pPr>
              <w:pStyle w:val="Normal"/>
              <w:widowControl w:val="false"/>
              <w:rPr>
                <w:rFonts w:ascii="Tms Rmn" w:hAnsi="Tms Rmn"/>
                <w:b/>
                <w:b/>
                <w:i/>
                <w:i/>
                <w:sz w:val="18"/>
                <w:szCs w:val="18"/>
              </w:rPr>
            </w:pPr>
            <w:r>
              <w:rPr>
                <w:rFonts w:ascii="Tms Rmn" w:hAnsi="Tms Rmn"/>
                <w:b/>
                <w:i/>
                <w:sz w:val="18"/>
                <w:szCs w:val="18"/>
              </w:rPr>
              <w:t xml:space="preserve">               </w:t>
            </w:r>
            <w:r>
              <w:rPr>
                <w:rFonts w:ascii="Tms Rmn" w:hAnsi="Tms Rmn"/>
                <w:b/>
                <w:i/>
                <w:sz w:val="18"/>
                <w:szCs w:val="18"/>
              </w:rPr>
              <w:t>Graboštani</w:t>
            </w:r>
          </w:p>
          <w:p>
            <w:pPr>
              <w:pStyle w:val="Normal"/>
              <w:widowControl w:val="false"/>
              <w:numPr>
                <w:ilvl w:val="0"/>
                <w:numId w:val="2"/>
              </w:numPr>
              <w:rPr>
                <w:rFonts w:ascii="Tms Rmn" w:hAnsi="Tms Rmn"/>
                <w:b/>
                <w:b/>
                <w:i/>
                <w:i/>
                <w:sz w:val="18"/>
                <w:szCs w:val="18"/>
              </w:rPr>
            </w:pPr>
            <w:r>
              <w:rPr>
                <w:rFonts w:ascii="Tms Rmn" w:hAnsi="Tms Rmn"/>
                <w:b/>
                <w:i/>
                <w:sz w:val="18"/>
                <w:szCs w:val="18"/>
              </w:rPr>
              <w:t>OŠ KATARINA ZRINSKA MEČENČANI</w:t>
            </w:r>
          </w:p>
        </w:tc>
      </w:tr>
      <w:tr>
        <w:trPr/>
        <w:tc>
          <w:tcPr>
            <w:tcW w:w="2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t xml:space="preserve">PETRINJA (kontejner) </w:t>
            </w:r>
          </w:p>
          <w:p>
            <w:pPr>
              <w:pStyle w:val="Normal"/>
              <w:widowControl w:val="false"/>
              <w:jc w:val="center"/>
              <w:rPr>
                <w:rFonts w:ascii="Tms Rmn" w:hAnsi="Tms Rmn"/>
                <w:b/>
                <w:b/>
                <w:i/>
                <w:i/>
                <w:sz w:val="18"/>
                <w:szCs w:val="18"/>
              </w:rPr>
            </w:pPr>
            <w:r>
              <w:rPr>
                <w:rFonts w:ascii="Tms Rmn" w:hAnsi="Tms Rmn"/>
                <w:b/>
                <w:i/>
                <w:sz w:val="18"/>
                <w:szCs w:val="18"/>
              </w:rPr>
              <w:t>Petrinja, Ulica braće Hanžek 19</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Ines Donat, dr.med.</w:t>
            </w:r>
          </w:p>
          <w:p>
            <w:pPr>
              <w:pStyle w:val="Normal"/>
              <w:widowControl w:val="false"/>
              <w:jc w:val="center"/>
              <w:rPr>
                <w:rFonts w:ascii="Tms Rmn" w:hAnsi="Tms Rmn"/>
                <w:b/>
                <w:b/>
                <w:i/>
                <w:i/>
                <w:sz w:val="18"/>
                <w:szCs w:val="18"/>
              </w:rPr>
            </w:pPr>
            <w:r>
              <w:rPr>
                <w:rFonts w:ascii="Tms Rmn" w:hAnsi="Tms Rmn"/>
                <w:b/>
                <w:i/>
                <w:sz w:val="18"/>
                <w:szCs w:val="18"/>
              </w:rPr>
              <w:t xml:space="preserve">spec.šk.med </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sz w:val="18"/>
                <w:szCs w:val="18"/>
              </w:rPr>
            </w:pPr>
            <w:hyperlink r:id="rId4">
              <w:r>
                <w:rPr>
                  <w:rFonts w:ascii="Tms Rmn" w:hAnsi="Tms Rmn"/>
                  <w:b/>
                  <w:color w:val="0000FF"/>
                  <w:sz w:val="18"/>
                  <w:szCs w:val="18"/>
                  <w:u w:val="single"/>
                </w:rPr>
                <w:t>skolska-petrinja@zzjz-sk.hr</w:t>
              </w:r>
            </w:hyperlink>
          </w:p>
          <w:p>
            <w:pPr>
              <w:pStyle w:val="Normal"/>
              <w:widowControl w:val="false"/>
              <w:jc w:val="center"/>
              <w:rPr>
                <w:rFonts w:ascii="Tms Rmn" w:hAnsi="Tms Rmn"/>
                <w:b/>
                <w:b/>
                <w:i/>
                <w:i/>
                <w:color w:val="FF0000"/>
                <w:sz w:val="18"/>
                <w:szCs w:val="18"/>
              </w:rPr>
            </w:pPr>
            <w:r>
              <w:rPr>
                <w:rFonts w:ascii="Tms Rmn" w:hAnsi="Tms Rmn"/>
                <w:b/>
                <w:i/>
                <w:color w:val="FF0000"/>
                <w:sz w:val="18"/>
                <w:szCs w:val="18"/>
              </w:rPr>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24.05. – 16.07.2021.</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 xml:space="preserve">PONEDJELJKOM I ČETVRTKOM </w:t>
            </w:r>
          </w:p>
          <w:p>
            <w:pPr>
              <w:pStyle w:val="Normal"/>
              <w:widowControl w:val="false"/>
              <w:jc w:val="center"/>
              <w:rPr>
                <w:rFonts w:ascii="Tms Rmn" w:hAnsi="Tms Rmn"/>
                <w:b/>
                <w:b/>
                <w:i/>
                <w:i/>
                <w:sz w:val="18"/>
                <w:szCs w:val="18"/>
              </w:rPr>
            </w:pPr>
            <w:r>
              <w:rPr>
                <w:rFonts w:ascii="Tms Rmn" w:hAnsi="Tms Rmn"/>
                <w:b/>
                <w:i/>
                <w:sz w:val="18"/>
                <w:szCs w:val="18"/>
              </w:rPr>
              <w:t>OD 13 – 17 SATI</w:t>
            </w:r>
          </w:p>
          <w:p>
            <w:pPr>
              <w:pStyle w:val="Normal"/>
              <w:widowControl w:val="false"/>
              <w:jc w:val="center"/>
              <w:rPr>
                <w:rFonts w:ascii="Tms Rmn" w:hAnsi="Tms Rmn"/>
                <w:b/>
                <w:b/>
                <w:i/>
                <w:i/>
                <w:sz w:val="18"/>
                <w:szCs w:val="18"/>
              </w:rPr>
            </w:pPr>
            <w:r>
              <w:rPr>
                <w:rFonts w:ascii="Tms Rmn" w:hAnsi="Tms Rmn"/>
                <w:b/>
                <w:i/>
                <w:sz w:val="18"/>
                <w:szCs w:val="18"/>
              </w:rPr>
              <w:t xml:space="preserve">UTORKOM, SRIJEDOM I PETKOM </w:t>
            </w:r>
          </w:p>
          <w:p>
            <w:pPr>
              <w:pStyle w:val="Normal"/>
              <w:widowControl w:val="false"/>
              <w:jc w:val="center"/>
              <w:rPr>
                <w:rFonts w:ascii="Tms Rmn" w:hAnsi="Tms Rmn"/>
                <w:b/>
                <w:b/>
                <w:i/>
                <w:i/>
                <w:sz w:val="18"/>
                <w:szCs w:val="18"/>
              </w:rPr>
            </w:pPr>
            <w:r>
              <w:rPr>
                <w:rFonts w:ascii="Tms Rmn" w:hAnsi="Tms Rmn"/>
                <w:b/>
                <w:i/>
                <w:sz w:val="18"/>
                <w:szCs w:val="18"/>
              </w:rPr>
              <w:t>OD 8-13 SATI</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u w:val="single"/>
              </w:rPr>
            </w:pPr>
            <w:r>
              <w:rPr>
                <w:rFonts w:ascii="Tms Rmn" w:hAnsi="Tms Rmn"/>
                <w:b/>
                <w:i/>
                <w:sz w:val="18"/>
                <w:szCs w:val="18"/>
                <w:u w:val="single"/>
              </w:rPr>
              <w:t>TEL.: 044/812-069</w:t>
            </w:r>
          </w:p>
          <w:p>
            <w:pPr>
              <w:pStyle w:val="Normal"/>
              <w:widowControl w:val="false"/>
              <w:jc w:val="center"/>
              <w:rPr>
                <w:rFonts w:ascii="Tms Rmn" w:hAnsi="Tms Rmn"/>
                <w:b/>
                <w:b/>
                <w:i/>
                <w:i/>
                <w:sz w:val="18"/>
                <w:szCs w:val="18"/>
                <w:u w:val="single"/>
              </w:rPr>
            </w:pPr>
            <w:r>
              <w:rPr>
                <w:rFonts w:ascii="Tms Rmn" w:hAnsi="Tms Rmn"/>
                <w:b/>
                <w:i/>
                <w:sz w:val="18"/>
                <w:szCs w:val="18"/>
                <w:u w:val="single"/>
              </w:rPr>
              <w:t>099/829-0474</w:t>
            </w:r>
          </w:p>
          <w:p>
            <w:pPr>
              <w:pStyle w:val="Normal"/>
              <w:widowControl w:val="false"/>
              <w:jc w:val="center"/>
              <w:rPr>
                <w:rFonts w:ascii="Tms Rmn" w:hAnsi="Tms Rmn"/>
                <w:b/>
                <w:b/>
                <w:i/>
                <w:i/>
                <w:sz w:val="18"/>
                <w:szCs w:val="18"/>
                <w:u w:val="single"/>
              </w:rPr>
            </w:pPr>
            <w:r>
              <w:rPr>
                <w:rFonts w:ascii="Tms Rmn" w:hAnsi="Tms Rmn"/>
                <w:b/>
                <w:i/>
                <w:sz w:val="18"/>
                <w:szCs w:val="18"/>
                <w:u w:val="single"/>
              </w:rPr>
            </w:r>
          </w:p>
          <w:p>
            <w:pPr>
              <w:pStyle w:val="Normal"/>
              <w:widowControl w:val="false"/>
              <w:jc w:val="center"/>
              <w:rPr>
                <w:rFonts w:ascii="Tms Rmn" w:hAnsi="Tms Rmn"/>
                <w:b/>
                <w:b/>
                <w:i/>
                <w:i/>
                <w:sz w:val="18"/>
                <w:szCs w:val="18"/>
                <w:u w:val="single"/>
              </w:rPr>
            </w:pPr>
            <w:r>
              <w:rPr>
                <w:rFonts w:ascii="Tms Rmn" w:hAnsi="Tms Rmn"/>
                <w:b/>
                <w:i/>
                <w:sz w:val="18"/>
                <w:szCs w:val="18"/>
                <w:u w:val="single"/>
              </w:rPr>
            </w:r>
          </w:p>
        </w:tc>
        <w:tc>
          <w:tcPr>
            <w:tcW w:w="3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ms Rmn" w:hAnsi="Tms Rmn"/>
                <w:b/>
                <w:b/>
                <w:i/>
                <w:i/>
                <w:sz w:val="18"/>
                <w:szCs w:val="18"/>
              </w:rPr>
            </w:pPr>
            <w:r>
              <w:rPr>
                <w:rFonts w:ascii="Tms Rmn" w:hAnsi="Tms Rmn"/>
                <w:b/>
                <w:i/>
                <w:sz w:val="18"/>
                <w:szCs w:val="18"/>
              </w:rPr>
              <w:t xml:space="preserve">      </w:t>
            </w:r>
          </w:p>
          <w:p>
            <w:pPr>
              <w:pStyle w:val="Normal"/>
              <w:widowControl w:val="false"/>
              <w:rPr>
                <w:rFonts w:ascii="Tms Rmn" w:hAnsi="Tms Rmn"/>
                <w:b/>
                <w:b/>
                <w:i/>
                <w:i/>
                <w:sz w:val="18"/>
                <w:szCs w:val="18"/>
              </w:rPr>
            </w:pPr>
            <w:r>
              <w:rPr>
                <w:rFonts w:ascii="Tms Rmn" w:hAnsi="Tms Rmn"/>
                <w:b/>
                <w:i/>
                <w:sz w:val="18"/>
                <w:szCs w:val="18"/>
              </w:rPr>
              <w:t xml:space="preserve">        </w:t>
            </w:r>
            <w:r>
              <w:rPr>
                <w:rFonts w:ascii="Tms Rmn" w:hAnsi="Tms Rmn"/>
                <w:b/>
                <w:i/>
                <w:sz w:val="18"/>
                <w:szCs w:val="18"/>
              </w:rPr>
              <w:t xml:space="preserve">-    I. OSNOVNA ŠKOLA   </w:t>
            </w:r>
          </w:p>
          <w:p>
            <w:pPr>
              <w:pStyle w:val="Normal"/>
              <w:widowControl w:val="false"/>
              <w:rPr>
                <w:rFonts w:ascii="Tms Rmn" w:hAnsi="Tms Rmn"/>
                <w:b/>
                <w:b/>
                <w:i/>
                <w:i/>
                <w:sz w:val="18"/>
                <w:szCs w:val="18"/>
              </w:rPr>
            </w:pPr>
            <w:r>
              <w:rPr>
                <w:rFonts w:ascii="Tms Rmn" w:hAnsi="Tms Rmn"/>
                <w:b/>
                <w:i/>
                <w:sz w:val="18"/>
                <w:szCs w:val="18"/>
              </w:rPr>
              <w:t xml:space="preserve">              </w:t>
            </w:r>
            <w:r>
              <w:rPr>
                <w:rFonts w:ascii="Tms Rmn" w:hAnsi="Tms Rmn"/>
                <w:b/>
                <w:i/>
                <w:sz w:val="18"/>
                <w:szCs w:val="18"/>
              </w:rPr>
              <w:t>PETRINJA I PŠ Hrastovica</w:t>
            </w:r>
          </w:p>
          <w:p>
            <w:pPr>
              <w:pStyle w:val="Normal"/>
              <w:widowControl w:val="false"/>
              <w:ind w:left="360" w:hanging="0"/>
              <w:rPr>
                <w:rFonts w:ascii="Tms Rmn" w:hAnsi="Tms Rmn"/>
                <w:b/>
                <w:b/>
                <w:i/>
                <w:i/>
                <w:sz w:val="18"/>
                <w:szCs w:val="18"/>
              </w:rPr>
            </w:pPr>
            <w:r>
              <w:rPr>
                <w:rFonts w:ascii="Tms Rmn" w:hAnsi="Tms Rmn"/>
                <w:b/>
                <w:i/>
                <w:sz w:val="18"/>
                <w:szCs w:val="18"/>
              </w:rPr>
              <w:t xml:space="preserve">-    OŠ DRAGUTINA                                                                                          </w:t>
            </w:r>
          </w:p>
          <w:p>
            <w:pPr>
              <w:pStyle w:val="Normal"/>
              <w:widowControl w:val="false"/>
              <w:ind w:left="360" w:hanging="0"/>
              <w:rPr>
                <w:rFonts w:ascii="Tms Rmn" w:hAnsi="Tms Rmn"/>
                <w:b/>
                <w:b/>
                <w:i/>
                <w:i/>
                <w:sz w:val="18"/>
                <w:szCs w:val="18"/>
              </w:rPr>
            </w:pPr>
            <w:r>
              <w:rPr>
                <w:rFonts w:ascii="Tms Rmn" w:hAnsi="Tms Rmn"/>
                <w:b/>
                <w:i/>
                <w:sz w:val="18"/>
                <w:szCs w:val="18"/>
              </w:rPr>
              <w:t xml:space="preserve">     </w:t>
            </w:r>
            <w:r>
              <w:rPr>
                <w:rFonts w:ascii="Tms Rmn" w:hAnsi="Tms Rmn"/>
                <w:b/>
                <w:i/>
                <w:sz w:val="18"/>
                <w:szCs w:val="18"/>
              </w:rPr>
              <w:t>TADIJANOVIĆA</w:t>
            </w:r>
          </w:p>
          <w:p>
            <w:pPr>
              <w:pStyle w:val="Normal"/>
              <w:widowControl w:val="false"/>
              <w:rPr>
                <w:rFonts w:ascii="Tms Rmn" w:hAnsi="Tms Rmn"/>
                <w:b/>
                <w:b/>
                <w:i/>
                <w:i/>
                <w:sz w:val="18"/>
                <w:szCs w:val="18"/>
              </w:rPr>
            </w:pPr>
            <w:r>
              <w:rPr>
                <w:rFonts w:ascii="Tms Rmn" w:hAnsi="Tms Rmn"/>
                <w:b/>
                <w:i/>
                <w:sz w:val="18"/>
                <w:szCs w:val="18"/>
              </w:rPr>
              <w:t xml:space="preserve">              </w:t>
            </w:r>
            <w:r>
              <w:rPr>
                <w:rFonts w:ascii="Tms Rmn" w:hAnsi="Tms Rmn"/>
                <w:b/>
                <w:i/>
                <w:sz w:val="18"/>
                <w:szCs w:val="18"/>
              </w:rPr>
              <w:t xml:space="preserve">PETRINJA I PŠ Mošćenica,  </w:t>
            </w:r>
          </w:p>
          <w:p>
            <w:pPr>
              <w:pStyle w:val="Normal"/>
              <w:widowControl w:val="false"/>
              <w:rPr>
                <w:rFonts w:ascii="Tms Rmn" w:hAnsi="Tms Rmn"/>
                <w:b/>
                <w:b/>
                <w:i/>
                <w:i/>
                <w:sz w:val="18"/>
                <w:szCs w:val="18"/>
              </w:rPr>
            </w:pPr>
            <w:r>
              <w:rPr>
                <w:rFonts w:ascii="Tms Rmn" w:hAnsi="Tms Rmn"/>
                <w:b/>
                <w:i/>
                <w:sz w:val="18"/>
                <w:szCs w:val="18"/>
              </w:rPr>
              <w:t xml:space="preserve">               </w:t>
            </w:r>
            <w:r>
              <w:rPr>
                <w:rFonts w:ascii="Tms Rmn" w:hAnsi="Tms Rmn"/>
                <w:b/>
                <w:i/>
                <w:sz w:val="18"/>
                <w:szCs w:val="18"/>
              </w:rPr>
              <w:t>Mala Gorica</w:t>
            </w:r>
          </w:p>
          <w:p>
            <w:pPr>
              <w:pStyle w:val="Normal"/>
              <w:widowControl w:val="false"/>
              <w:numPr>
                <w:ilvl w:val="0"/>
                <w:numId w:val="12"/>
              </w:numPr>
              <w:spacing w:before="0" w:after="0"/>
              <w:contextualSpacing/>
              <w:rPr>
                <w:rFonts w:ascii="Tms Rmn" w:hAnsi="Tms Rmn"/>
                <w:b/>
                <w:b/>
                <w:i/>
                <w:i/>
                <w:sz w:val="18"/>
                <w:szCs w:val="18"/>
              </w:rPr>
            </w:pPr>
            <w:r>
              <w:rPr>
                <w:rFonts w:ascii="Tms Rmn" w:hAnsi="Tms Rmn"/>
                <w:b/>
                <w:i/>
                <w:sz w:val="18"/>
                <w:szCs w:val="18"/>
              </w:rPr>
              <w:t>OŠ MATE LOVRAKA PETRINJA I PŠ Češko Selo</w:t>
            </w:r>
          </w:p>
          <w:p>
            <w:pPr>
              <w:pStyle w:val="Normal"/>
              <w:widowControl w:val="false"/>
              <w:numPr>
                <w:ilvl w:val="0"/>
                <w:numId w:val="3"/>
              </w:numPr>
              <w:rPr>
                <w:rFonts w:ascii="Tms Rmn" w:hAnsi="Tms Rmn"/>
                <w:b/>
                <w:b/>
                <w:i/>
                <w:i/>
                <w:sz w:val="18"/>
                <w:szCs w:val="18"/>
              </w:rPr>
            </w:pPr>
            <w:r>
              <w:rPr>
                <w:rFonts w:ascii="Tms Rmn" w:hAnsi="Tms Rmn"/>
                <w:b/>
                <w:i/>
                <w:sz w:val="18"/>
                <w:szCs w:val="18"/>
              </w:rPr>
              <w:t>OŠ“ IVAN GORAN KOVAČIĆ“ GORA I PŠ Nebojan</w:t>
            </w:r>
          </w:p>
          <w:p>
            <w:pPr>
              <w:pStyle w:val="Normal"/>
              <w:widowControl w:val="false"/>
              <w:rPr>
                <w:rFonts w:ascii="Tms Rmn" w:hAnsi="Tms Rmn"/>
                <w:b/>
                <w:b/>
                <w:i/>
                <w:i/>
                <w:sz w:val="18"/>
                <w:szCs w:val="18"/>
              </w:rPr>
            </w:pPr>
            <w:r>
              <w:rPr>
                <w:rFonts w:ascii="Tms Rmn" w:hAnsi="Tms Rmn"/>
                <w:b/>
                <w:i/>
                <w:sz w:val="18"/>
                <w:szCs w:val="18"/>
              </w:rPr>
            </w:r>
          </w:p>
        </w:tc>
      </w:tr>
      <w:tr>
        <w:trPr>
          <w:trHeight w:val="1802" w:hRule="atLeast"/>
        </w:trPr>
        <w:tc>
          <w:tcPr>
            <w:tcW w:w="2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t>PROSTOR OSNOVNE ŠKOLE VLADIMIR NAZOR, TOPUSKO</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01.04. – 09.04.2021.</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SVAKI DAN OD 9 - 13 SATI</w:t>
            </w:r>
          </w:p>
          <w:p>
            <w:pPr>
              <w:pStyle w:val="Normal"/>
              <w:widowControl w:val="false"/>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tc>
        <w:tc>
          <w:tcPr>
            <w:tcW w:w="3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3"/>
              </w:numPr>
              <w:rPr>
                <w:rFonts w:ascii="Tms Rmn" w:hAnsi="Tms Rmn"/>
                <w:b/>
                <w:b/>
                <w:i/>
                <w:i/>
                <w:sz w:val="18"/>
                <w:szCs w:val="18"/>
              </w:rPr>
            </w:pPr>
            <w:r>
              <w:rPr>
                <w:rFonts w:ascii="Tms Rmn" w:hAnsi="Tms Rmn"/>
                <w:b/>
                <w:i/>
                <w:sz w:val="18"/>
                <w:szCs w:val="18"/>
              </w:rPr>
              <w:t>OŠ VLADIMIR NAZOR, TOPUSKO</w:t>
            </w:r>
          </w:p>
        </w:tc>
      </w:tr>
      <w:tr>
        <w:trPr/>
        <w:tc>
          <w:tcPr>
            <w:tcW w:w="2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t>PROSTOR OSNOVNE ŠKOLE GVOZD</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30.03. – 31.03.2021.</w:t>
            </w:r>
          </w:p>
          <w:p>
            <w:pPr>
              <w:pStyle w:val="Normal"/>
              <w:widowControl w:val="false"/>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SVAKI DAN OD 9 – 13 SATI</w:t>
            </w:r>
          </w:p>
          <w:p>
            <w:pPr>
              <w:pStyle w:val="Normal"/>
              <w:widowControl w:val="false"/>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tc>
        <w:tc>
          <w:tcPr>
            <w:tcW w:w="3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rFonts w:ascii="Tms Rmn" w:hAnsi="Tms Rmn"/>
                <w:b/>
                <w:b/>
                <w:i/>
                <w:i/>
                <w:sz w:val="18"/>
                <w:szCs w:val="18"/>
              </w:rPr>
            </w:pPr>
            <w:r>
              <w:rPr>
                <w:rFonts w:ascii="Tms Rmn" w:hAnsi="Tms Rmn"/>
                <w:b/>
                <w:i/>
                <w:sz w:val="18"/>
                <w:szCs w:val="18"/>
              </w:rPr>
              <w:t>OŠ GVOZD</w:t>
            </w:r>
          </w:p>
        </w:tc>
      </w:tr>
      <w:tr>
        <w:trPr/>
        <w:tc>
          <w:tcPr>
            <w:tcW w:w="2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t>DOM ZDRAVLJA GLINA</w:t>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60" w:hanging="0"/>
              <w:jc w:val="center"/>
              <w:rPr>
                <w:rFonts w:ascii="Tms Rmn" w:hAnsi="Tms Rmn"/>
                <w:b/>
                <w:b/>
                <w:i/>
                <w:i/>
                <w:sz w:val="18"/>
                <w:szCs w:val="18"/>
              </w:rPr>
            </w:pPr>
            <w:r>
              <w:rPr>
                <w:rFonts w:ascii="Tms Rmn" w:hAnsi="Tms Rmn"/>
                <w:b/>
                <w:i/>
                <w:sz w:val="18"/>
                <w:szCs w:val="18"/>
              </w:rPr>
            </w:r>
          </w:p>
          <w:p>
            <w:pPr>
              <w:pStyle w:val="Normal"/>
              <w:widowControl w:val="false"/>
              <w:rPr>
                <w:rFonts w:ascii="Tms Rmn" w:hAnsi="Tms Rmn"/>
                <w:b/>
                <w:b/>
                <w:i/>
                <w:i/>
                <w:sz w:val="18"/>
                <w:szCs w:val="18"/>
              </w:rPr>
            </w:pPr>
            <w:r>
              <w:rPr>
                <w:rFonts w:ascii="Tms Rmn" w:hAnsi="Tms Rmn"/>
                <w:b/>
                <w:i/>
                <w:sz w:val="18"/>
                <w:szCs w:val="18"/>
              </w:rPr>
            </w:r>
          </w:p>
          <w:p>
            <w:pPr>
              <w:pStyle w:val="Normal"/>
              <w:widowControl w:val="false"/>
              <w:rPr>
                <w:rFonts w:ascii="Tms Rmn" w:hAnsi="Tms Rmn"/>
                <w:b/>
                <w:b/>
                <w:i/>
                <w:i/>
                <w:sz w:val="18"/>
                <w:szCs w:val="18"/>
              </w:rPr>
            </w:pPr>
            <w:r>
              <w:rPr>
                <w:rFonts w:ascii="Tms Rmn" w:hAnsi="Tms Rmn"/>
                <w:b/>
                <w:i/>
                <w:sz w:val="18"/>
                <w:szCs w:val="18"/>
              </w:rPr>
              <w:t xml:space="preserve">                  </w:t>
            </w:r>
            <w:r>
              <w:rPr>
                <w:rFonts w:ascii="Tms Rmn" w:hAnsi="Tms Rmn"/>
                <w:b/>
                <w:i/>
                <w:sz w:val="18"/>
                <w:szCs w:val="18"/>
              </w:rPr>
              <w:t>12.04. – 23.04.2021.</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SVAKI DAN OD 9-13 SATI</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tc>
        <w:tc>
          <w:tcPr>
            <w:tcW w:w="3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rFonts w:ascii="Tms Rmn" w:hAnsi="Tms Rmn"/>
                <w:b/>
                <w:b/>
                <w:i/>
                <w:i/>
                <w:sz w:val="18"/>
                <w:szCs w:val="18"/>
              </w:rPr>
            </w:pPr>
            <w:r>
              <w:rPr>
                <w:rFonts w:ascii="Tms Rmn" w:hAnsi="Tms Rmn"/>
                <w:b/>
                <w:i/>
                <w:sz w:val="18"/>
                <w:szCs w:val="18"/>
              </w:rPr>
              <w:t>OŠ GLINA I PŠ Viduševac I Maja</w:t>
            </w:r>
          </w:p>
        </w:tc>
      </w:tr>
      <w:tr>
        <w:trPr/>
        <w:tc>
          <w:tcPr>
            <w:tcW w:w="2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 xml:space="preserve">PROSTOR OSNOVNE ŠKOLE JABUKOVAC </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r>
          </w:p>
        </w:tc>
        <w:tc>
          <w:tcPr>
            <w:tcW w:w="3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ms Rmn" w:hAnsi="Tms Rmn"/>
                <w:b/>
                <w:b/>
                <w:i/>
                <w:i/>
                <w:sz w:val="18"/>
                <w:szCs w:val="18"/>
              </w:rPr>
            </w:pPr>
            <w:r>
              <w:rPr>
                <w:rFonts w:ascii="Tms Rmn" w:hAnsi="Tms Rmn"/>
                <w:b/>
                <w:i/>
                <w:sz w:val="18"/>
                <w:szCs w:val="18"/>
              </w:rPr>
              <w:t>26.04.2021.</w:t>
            </w:r>
          </w:p>
          <w:p>
            <w:pPr>
              <w:pStyle w:val="Normal"/>
              <w:widowControl w:val="false"/>
              <w:jc w:val="center"/>
              <w:rPr>
                <w:rFonts w:ascii="Tms Rmn" w:hAnsi="Tms Rmn"/>
                <w:b/>
                <w:b/>
                <w:i/>
                <w:i/>
                <w:sz w:val="18"/>
                <w:szCs w:val="18"/>
              </w:rPr>
            </w:pPr>
            <w:r>
              <w:rPr>
                <w:rFonts w:ascii="Tms Rmn" w:hAnsi="Tms Rmn"/>
                <w:b/>
                <w:i/>
                <w:sz w:val="18"/>
                <w:szCs w:val="18"/>
              </w:rPr>
            </w:r>
          </w:p>
          <w:p>
            <w:pPr>
              <w:pStyle w:val="Normal"/>
              <w:widowControl w:val="false"/>
              <w:jc w:val="center"/>
              <w:rPr>
                <w:rFonts w:ascii="Tms Rmn" w:hAnsi="Tms Rmn"/>
                <w:b/>
                <w:b/>
                <w:i/>
                <w:i/>
                <w:sz w:val="18"/>
                <w:szCs w:val="18"/>
              </w:rPr>
            </w:pPr>
            <w:r>
              <w:rPr>
                <w:rFonts w:ascii="Tms Rmn" w:hAnsi="Tms Rmn"/>
                <w:b/>
                <w:i/>
                <w:sz w:val="18"/>
                <w:szCs w:val="18"/>
              </w:rPr>
              <w:t xml:space="preserve"> </w:t>
            </w:r>
            <w:r>
              <w:rPr>
                <w:rFonts w:ascii="Tms Rmn" w:hAnsi="Tms Rmn"/>
                <w:b/>
                <w:i/>
                <w:sz w:val="18"/>
                <w:szCs w:val="18"/>
              </w:rPr>
              <w:t>OD 9-13 SATI</w:t>
            </w:r>
          </w:p>
          <w:p>
            <w:pPr>
              <w:pStyle w:val="Normal"/>
              <w:widowControl w:val="false"/>
              <w:ind w:left="360" w:hanging="0"/>
              <w:jc w:val="center"/>
              <w:rPr>
                <w:rFonts w:ascii="Tms Rmn" w:hAnsi="Tms Rmn"/>
                <w:b/>
                <w:b/>
                <w:i/>
                <w:i/>
                <w:sz w:val="18"/>
                <w:szCs w:val="18"/>
              </w:rPr>
            </w:pPr>
            <w:r>
              <w:rPr>
                <w:rFonts w:ascii="Tms Rmn" w:hAnsi="Tms Rmn"/>
                <w:b/>
                <w:i/>
                <w:sz w:val="18"/>
                <w:szCs w:val="18"/>
              </w:rPr>
            </w:r>
          </w:p>
        </w:tc>
        <w:tc>
          <w:tcPr>
            <w:tcW w:w="3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rPr>
                <w:rFonts w:ascii="Tms Rmn" w:hAnsi="Tms Rmn"/>
                <w:b/>
                <w:b/>
                <w:i/>
                <w:i/>
                <w:sz w:val="18"/>
                <w:szCs w:val="18"/>
              </w:rPr>
            </w:pPr>
            <w:r>
              <w:rPr>
                <w:rFonts w:ascii="Tms Rmn" w:hAnsi="Tms Rmn"/>
                <w:b/>
                <w:i/>
                <w:sz w:val="18"/>
                <w:szCs w:val="18"/>
              </w:rPr>
              <w:t>OŠ JABUKOVAC</w:t>
            </w:r>
          </w:p>
        </w:tc>
      </w:tr>
    </w:tbl>
    <w:p>
      <w:pPr>
        <w:pStyle w:val="Normal"/>
        <w:rPr>
          <w:rFonts w:ascii="Tms Rmn" w:hAnsi="Tms Rmn"/>
          <w:sz w:val="20"/>
          <w:szCs w:val="20"/>
        </w:rPr>
      </w:pPr>
      <w:r>
        <w:rPr>
          <w:rFonts w:ascii="Tms Rmn" w:hAnsi="Tms Rmn"/>
          <w:sz w:val="20"/>
          <w:szCs w:val="20"/>
        </w:rPr>
      </w:r>
    </w:p>
    <w:p>
      <w:pPr>
        <w:pStyle w:val="Normal"/>
        <w:rPr>
          <w:rFonts w:ascii="Tms Rmn" w:hAnsi="Tms Rmn"/>
          <w:sz w:val="20"/>
          <w:szCs w:val="20"/>
        </w:rPr>
      </w:pPr>
      <w:r>
        <w:rPr>
          <w:rFonts w:ascii="Tms Rmn" w:hAnsi="Tms Rmn"/>
          <w:sz w:val="20"/>
          <w:szCs w:val="20"/>
        </w:rPr>
      </w:r>
    </w:p>
    <w:p>
      <w:pPr>
        <w:pStyle w:val="Normal"/>
        <w:rPr>
          <w:rFonts w:ascii="Tms Rmn" w:hAnsi="Tms Rmn"/>
          <w:sz w:val="20"/>
          <w:szCs w:val="20"/>
        </w:rPr>
      </w:pPr>
      <w:r>
        <w:rPr>
          <w:rFonts w:ascii="Tms Rmn" w:hAnsi="Tms Rmn"/>
          <w:sz w:val="20"/>
          <w:szCs w:val="20"/>
        </w:rPr>
      </w:r>
    </w:p>
    <w:p>
      <w:pPr>
        <w:pStyle w:val="Normal"/>
        <w:jc w:val="both"/>
        <w:rPr>
          <w:rFonts w:ascii="Arial" w:hAnsi="Arial" w:cs="Arial"/>
          <w:b/>
          <w:b/>
          <w:sz w:val="26"/>
          <w:szCs w:val="26"/>
        </w:rPr>
      </w:pPr>
      <w:r>
        <w:rPr>
          <w:rFonts w:cs="Arial" w:ascii="Arial" w:hAnsi="Arial"/>
          <w:b/>
          <w:color w:val="FF0000"/>
          <w:sz w:val="26"/>
          <w:szCs w:val="26"/>
        </w:rPr>
        <w:t>NAPOMENA:</w:t>
      </w:r>
      <w:r>
        <w:rPr>
          <w:rFonts w:cs="Arial" w:ascii="Arial" w:hAnsi="Arial"/>
          <w:b/>
          <w:sz w:val="26"/>
          <w:szCs w:val="26"/>
        </w:rPr>
        <w:t xml:space="preserve"> Za djecu koja prebivalištem pripadaju I. Osnovnoj školi Petrinji, Osnovnoj školi Dragutina Tadijanovića Petrinja, Osnovnoj školi Mate Lovraka Petrinja i Osnovnoj školi „Ivan Goran Kovačić“ Gora potrebno je na broj mobitela 099/829 0474 izvršiti predbilježbu za liječnički pregled dana 19. svibnja 2021. godine između 8 i 13 sati ili 20. svibnja 2021. godine između 13 i 17 sati.  </w:t>
      </w:r>
    </w:p>
    <w:p>
      <w:pPr>
        <w:pStyle w:val="Normal"/>
        <w:jc w:val="both"/>
        <w:rPr>
          <w:rFonts w:ascii="Arial" w:hAnsi="Arial" w:cs="Arial"/>
          <w:b/>
          <w:b/>
          <w:sz w:val="26"/>
          <w:szCs w:val="26"/>
        </w:rPr>
      </w:pPr>
      <w:r>
        <w:rPr>
          <w:rFonts w:cs="Arial" w:ascii="Arial" w:hAnsi="Arial"/>
          <w:b/>
          <w:sz w:val="26"/>
          <w:szCs w:val="26"/>
        </w:rPr>
      </w:r>
    </w:p>
    <w:p>
      <w:pPr>
        <w:pStyle w:val="Normal"/>
        <w:jc w:val="both"/>
        <w:rPr>
          <w:rFonts w:ascii="Arial" w:hAnsi="Arial" w:cs="Arial"/>
          <w:b/>
          <w:b/>
          <w:sz w:val="26"/>
          <w:szCs w:val="26"/>
        </w:rPr>
      </w:pPr>
      <w:r>
        <w:rPr>
          <w:rFonts w:cs="Arial" w:ascii="Arial" w:hAnsi="Arial"/>
          <w:b/>
          <w:sz w:val="26"/>
          <w:szCs w:val="26"/>
        </w:rPr>
        <w:t>Ovisno o završetku pregleda djece, I. Osnovna škola Petrinja, Osnovna škola Dragutina Tadijanovića Petrinja, Osnovna škola Mate Lovraka Petrinja i Osnovna škola „Ivan Goran Kovačić“ Gora odrediti će datum upisa djece kojeg će objaviti na svojim</w:t>
      </w:r>
      <w:bookmarkStart w:id="0" w:name="_GoBack"/>
      <w:bookmarkEnd w:id="0"/>
      <w:r>
        <w:rPr>
          <w:rFonts w:cs="Arial" w:ascii="Arial" w:hAnsi="Arial"/>
          <w:b/>
          <w:sz w:val="26"/>
          <w:szCs w:val="26"/>
        </w:rPr>
        <w:t xml:space="preserve"> oglasnim pločama i web stranicama škole. </w:t>
      </w:r>
    </w:p>
    <w:p>
      <w:pPr>
        <w:pStyle w:val="Normal"/>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ind w:firstLine="708"/>
        <w:jc w:val="both"/>
        <w:rPr>
          <w:rFonts w:ascii="Arial" w:hAnsi="Arial" w:cs="Arial"/>
          <w:b/>
          <w:b/>
        </w:rPr>
      </w:pPr>
      <w:r>
        <w:rPr>
          <w:rFonts w:cs="Arial" w:ascii="Arial" w:hAnsi="Arial"/>
          <w:b/>
        </w:rPr>
        <w:t xml:space="preserve">Za djecu za koju će se pregled vršiti na lokaciji Osnovne škole Galdovo, te na lokaciji Osnovne škole 22. lipnja Sisak, a prema podacima iz tablice, tri (3) dana prije dogovorenog termina pregleda, roditelj djeteta ispunjava upitnik s anamnestičkim podacima </w:t>
      </w:r>
      <w:r>
        <w:rPr>
          <w:rFonts w:cs="Arial" w:ascii="Arial" w:hAnsi="Arial"/>
        </w:rPr>
        <w:t>(link na upitnik-</w:t>
      </w:r>
      <w:r>
        <w:rPr>
          <w:rFonts w:cs="Arial" w:ascii="Arial" w:hAnsi="Arial"/>
          <w:b/>
        </w:rPr>
        <w:t xml:space="preserve"> </w:t>
      </w:r>
      <w:hyperlink r:id="rId5">
        <w:r>
          <w:rPr>
            <w:rFonts w:cs="Arial" w:ascii="Arial" w:hAnsi="Arial"/>
            <w:color w:val="0000FF"/>
            <w:u w:val="single"/>
          </w:rPr>
          <w:t>https://www.zzjzsk.hr/images/2020/Upitnik_za_roditelje.docx</w:t>
        </w:r>
      </w:hyperlink>
      <w:r>
        <w:rPr>
          <w:rFonts w:cs="Arial" w:ascii="Arial" w:hAnsi="Arial"/>
          <w:color w:val="365695"/>
        </w:rPr>
        <w:t xml:space="preserve"> </w:t>
      </w:r>
      <w:r>
        <w:rPr>
          <w:rFonts w:cs="Arial" w:ascii="Arial" w:hAnsi="Arial"/>
          <w:b/>
        </w:rPr>
        <w:t xml:space="preserve">kojeg dostavlja na navedene adrese e-pošte i to kako slijedi:   </w:t>
      </w:r>
    </w:p>
    <w:p>
      <w:pPr>
        <w:pStyle w:val="Normal"/>
        <w:jc w:val="both"/>
        <w:rPr>
          <w:rFonts w:ascii="Arial" w:hAnsi="Arial" w:cs="Arial"/>
          <w:b/>
          <w:b/>
        </w:rPr>
      </w:pPr>
      <w:r>
        <w:rPr>
          <w:rFonts w:cs="Arial" w:ascii="Arial" w:hAnsi="Arial"/>
          <w:b/>
        </w:rPr>
      </w:r>
    </w:p>
    <w:p>
      <w:pPr>
        <w:pStyle w:val="Normal"/>
        <w:numPr>
          <w:ilvl w:val="0"/>
          <w:numId w:val="8"/>
        </w:numPr>
        <w:spacing w:before="0" w:after="0"/>
        <w:contextualSpacing/>
        <w:rPr>
          <w:rFonts w:ascii="Arial" w:hAnsi="Arial" w:cs="Arial"/>
        </w:rPr>
      </w:pPr>
      <w:r>
        <w:rPr>
          <w:rFonts w:cs="Arial" w:ascii="Arial" w:hAnsi="Arial"/>
        </w:rPr>
        <w:t xml:space="preserve">za lokaciju pregleda- Osnovna škola Galdovo          </w:t>
      </w:r>
      <w:hyperlink r:id="rId6">
        <w:r>
          <w:rPr>
            <w:rFonts w:cs="Arial" w:ascii="Arial" w:hAnsi="Arial"/>
            <w:color w:val="0000FF"/>
            <w:u w:val="single"/>
          </w:rPr>
          <w:t>skolska2-sisak@zzjz-sk.hr</w:t>
        </w:r>
      </w:hyperlink>
      <w:r>
        <w:rPr>
          <w:rFonts w:cs="Arial" w:ascii="Arial" w:hAnsi="Arial"/>
        </w:rPr>
        <w:t xml:space="preserve"> </w:t>
      </w:r>
    </w:p>
    <w:p>
      <w:pPr>
        <w:pStyle w:val="Normal"/>
        <w:numPr>
          <w:ilvl w:val="0"/>
          <w:numId w:val="8"/>
        </w:numPr>
        <w:spacing w:before="0" w:after="0"/>
        <w:contextualSpacing/>
        <w:rPr>
          <w:rFonts w:ascii="Arial" w:hAnsi="Arial" w:cs="Arial"/>
        </w:rPr>
      </w:pPr>
      <w:r>
        <w:rPr>
          <w:rFonts w:cs="Arial" w:ascii="Arial" w:hAnsi="Arial"/>
        </w:rPr>
        <w:t xml:space="preserve">za lokaciju pregleda- Osnovna škola 22. lipnja Sisak </w:t>
      </w:r>
      <w:hyperlink r:id="rId7">
        <w:r>
          <w:rPr>
            <w:rFonts w:cs="Arial" w:ascii="Arial" w:hAnsi="Arial"/>
            <w:color w:val="0000FF"/>
            <w:u w:val="single"/>
          </w:rPr>
          <w:t>skolska-sisak@zzjz-sk.hr</w:t>
        </w:r>
      </w:hyperlink>
      <w:r>
        <w:rPr>
          <w:rFonts w:cs="Arial" w:ascii="Arial" w:hAnsi="Arial"/>
        </w:rPr>
        <w:t xml:space="preserve">  </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Dokumenti koje je potrebno donijeti na liječnički pregled:</w:t>
      </w:r>
    </w:p>
    <w:p>
      <w:pPr>
        <w:pStyle w:val="Normal"/>
        <w:jc w:val="both"/>
        <w:rPr>
          <w:rFonts w:ascii="Arial" w:hAnsi="Arial" w:cs="Arial"/>
          <w:b/>
          <w:b/>
        </w:rPr>
      </w:pPr>
      <w:r>
        <w:rPr>
          <w:rFonts w:cs="Arial" w:ascii="Arial" w:hAnsi="Arial"/>
          <w:b/>
        </w:rPr>
      </w:r>
    </w:p>
    <w:p>
      <w:pPr>
        <w:pStyle w:val="Normal"/>
        <w:numPr>
          <w:ilvl w:val="0"/>
          <w:numId w:val="5"/>
        </w:numPr>
        <w:spacing w:before="0" w:after="0"/>
        <w:contextualSpacing/>
        <w:jc w:val="both"/>
        <w:rPr>
          <w:rFonts w:ascii="Arial" w:hAnsi="Arial" w:cs="Arial"/>
        </w:rPr>
      </w:pPr>
      <w:r>
        <w:rPr>
          <w:rFonts w:cs="Arial" w:ascii="Arial" w:hAnsi="Arial"/>
        </w:rPr>
        <w:t>važeću zdravstvenu iskaznicu- OIB djeteta</w:t>
      </w:r>
    </w:p>
    <w:p>
      <w:pPr>
        <w:pStyle w:val="Normal"/>
        <w:numPr>
          <w:ilvl w:val="0"/>
          <w:numId w:val="5"/>
        </w:numPr>
        <w:shd w:val="clear" w:color="auto" w:fill="FFFFFF"/>
        <w:spacing w:before="0" w:after="0"/>
        <w:contextualSpacing/>
        <w:jc w:val="both"/>
        <w:rPr>
          <w:rFonts w:ascii="Arial" w:hAnsi="Arial" w:cs="Arial"/>
          <w:color w:val="2E3842"/>
          <w:sz w:val="21"/>
          <w:szCs w:val="21"/>
        </w:rPr>
      </w:pPr>
      <w:r>
        <w:rPr>
          <w:rFonts w:cs="Arial" w:ascii="Arial" w:hAnsi="Arial"/>
        </w:rPr>
        <w:t>iskaznica imunizacije djeteta</w:t>
      </w:r>
    </w:p>
    <w:p>
      <w:pPr>
        <w:pStyle w:val="Normal"/>
        <w:numPr>
          <w:ilvl w:val="0"/>
          <w:numId w:val="5"/>
        </w:numPr>
        <w:shd w:val="clear" w:color="auto" w:fill="FFFFFF"/>
        <w:spacing w:before="0" w:after="0"/>
        <w:contextualSpacing/>
        <w:jc w:val="both"/>
        <w:rPr>
          <w:rFonts w:ascii="Arial" w:hAnsi="Arial" w:cs="Arial"/>
          <w:color w:val="2E3842"/>
          <w:sz w:val="21"/>
          <w:szCs w:val="21"/>
        </w:rPr>
      </w:pPr>
      <w:r>
        <w:rPr>
          <w:rFonts w:cs="Arial" w:ascii="Arial" w:hAnsi="Arial"/>
        </w:rPr>
        <w:t>zdravstveni karton nadležnog pedijatra</w:t>
      </w:r>
    </w:p>
    <w:p>
      <w:pPr>
        <w:pStyle w:val="Normal"/>
        <w:numPr>
          <w:ilvl w:val="0"/>
          <w:numId w:val="5"/>
        </w:numPr>
        <w:shd w:val="clear" w:color="auto" w:fill="FFFFFF"/>
        <w:spacing w:before="0" w:after="0"/>
        <w:contextualSpacing/>
        <w:jc w:val="both"/>
        <w:rPr>
          <w:rFonts w:ascii="Arial" w:hAnsi="Arial" w:cs="Arial"/>
          <w:color w:val="2E3842"/>
          <w:sz w:val="21"/>
          <w:szCs w:val="21"/>
        </w:rPr>
      </w:pPr>
      <w:r>
        <w:rPr>
          <w:rFonts w:cs="Arial" w:ascii="Arial" w:hAnsi="Arial"/>
        </w:rPr>
        <w:t>popis dodatne dokumentacije ukoliko postoji (povijest bolesti u slučaju kroničnog oboljenja, nalazi logopeda i/ili psihologa, Rješenje o tjelesnom oštećenju, mišljenje predškolske ustanove o razvojnim aspektima djeteta ovisno o kronološkoj dobi)</w:t>
      </w:r>
    </w:p>
    <w:p>
      <w:pPr>
        <w:pStyle w:val="Normal"/>
        <w:numPr>
          <w:ilvl w:val="0"/>
          <w:numId w:val="5"/>
        </w:numPr>
        <w:shd w:val="clear" w:color="auto" w:fill="FFFFFF"/>
        <w:spacing w:before="0" w:afterAutospacing="1"/>
        <w:contextualSpacing/>
        <w:jc w:val="both"/>
        <w:rPr>
          <w:rFonts w:ascii="Arial" w:hAnsi="Arial" w:cs="Arial"/>
        </w:rPr>
      </w:pPr>
      <w:r>
        <w:rPr>
          <w:rFonts w:cs="Arial" w:ascii="Arial" w:hAnsi="Arial"/>
        </w:rPr>
        <w:t xml:space="preserve">ispunjenu zubnu putovnicu koju izdaje doktor dentalne medicine nakon provedenog pregleda i dijagnostičko-terapijskih postupaka. </w:t>
      </w:r>
    </w:p>
    <w:p>
      <w:pPr>
        <w:pStyle w:val="Normal"/>
        <w:shd w:val="clear" w:color="auto" w:fill="FFFFFF"/>
        <w:spacing w:before="0" w:afterAutospacing="1"/>
        <w:rPr>
          <w:rFonts w:ascii="Arial" w:hAnsi="Arial" w:cs="Arial"/>
          <w:b/>
          <w:b/>
          <w:bCs/>
        </w:rPr>
      </w:pPr>
      <w:r>
        <w:rPr>
          <w:rFonts w:cs="Arial" w:ascii="Arial" w:hAnsi="Arial"/>
          <w:b/>
          <w:bCs/>
        </w:rPr>
      </w:r>
    </w:p>
    <w:p>
      <w:pPr>
        <w:pStyle w:val="Normal"/>
        <w:shd w:val="clear" w:color="auto" w:fill="FFFFFF"/>
        <w:spacing w:before="0" w:afterAutospacing="1"/>
        <w:rPr>
          <w:rFonts w:ascii="Arial" w:hAnsi="Arial" w:cs="Arial"/>
          <w:b/>
          <w:b/>
          <w:bCs/>
        </w:rPr>
      </w:pPr>
      <w:r>
        <w:rPr>
          <w:rFonts w:cs="Arial" w:ascii="Arial" w:hAnsi="Arial"/>
          <w:b/>
          <w:bCs/>
        </w:rPr>
        <w:t>EPIDEMIOLOŠKA SITUACIJA UZROKOVANA PANDEMIJOM COVID-19</w:t>
      </w:r>
    </w:p>
    <w:p>
      <w:pPr>
        <w:pStyle w:val="Normal"/>
        <w:shd w:val="clear" w:color="auto" w:fill="FFFFFF"/>
        <w:spacing w:before="0" w:afterAutospacing="1"/>
        <w:rPr>
          <w:rFonts w:ascii="Arial" w:hAnsi="Arial" w:cs="Arial"/>
        </w:rPr>
      </w:pPr>
      <w:r>
        <w:rPr>
          <w:rFonts w:cs="Arial" w:ascii="Arial" w:hAnsi="Arial"/>
          <w:b/>
          <w:bCs/>
          <w:u w:val="single"/>
        </w:rPr>
        <w:t>Važno je znati sljedeće:</w:t>
      </w:r>
      <w:r>
        <w:rPr>
          <w:rFonts w:cs="Arial" w:ascii="Arial" w:hAnsi="Arial"/>
        </w:rPr>
        <w:br/>
        <w:t> </w:t>
      </w:r>
    </w:p>
    <w:p>
      <w:pPr>
        <w:pStyle w:val="Normal"/>
        <w:numPr>
          <w:ilvl w:val="0"/>
          <w:numId w:val="6"/>
        </w:numPr>
        <w:shd w:val="clear" w:color="auto" w:fill="FFFFFF"/>
        <w:spacing w:beforeAutospacing="1" w:after="0"/>
        <w:jc w:val="both"/>
        <w:rPr>
          <w:rFonts w:ascii="Arial" w:hAnsi="Arial" w:cs="Arial"/>
        </w:rPr>
      </w:pPr>
      <w:r>
        <w:rPr>
          <w:rFonts w:cs="Arial" w:ascii="Arial" w:hAnsi="Arial"/>
        </w:rPr>
        <w:t>Djeca/roditelj s povišenom temperaturom i/ili respiratornim tegobama neće biti primljeni do izlječenja;</w:t>
      </w:r>
    </w:p>
    <w:p>
      <w:pPr>
        <w:pStyle w:val="Normal"/>
        <w:numPr>
          <w:ilvl w:val="0"/>
          <w:numId w:val="6"/>
        </w:numPr>
        <w:shd w:val="clear" w:color="auto" w:fill="FFFFFF"/>
        <w:spacing w:before="0" w:after="0"/>
        <w:jc w:val="both"/>
        <w:rPr>
          <w:rFonts w:ascii="Arial" w:hAnsi="Arial" w:cs="Arial"/>
        </w:rPr>
      </w:pPr>
      <w:r>
        <w:rPr>
          <w:rFonts w:cs="Arial" w:ascii="Arial" w:hAnsi="Arial"/>
        </w:rPr>
        <w:t>Roditelji će prilikom dolaska potpisati izjavu da nisu prema svom saznanju bili u riziku od zaraze (putovanje u inozemstvo, trenutni boravak u samoizolaciji, bliski kontakt s COVID- 19 pozitivnim osobama);</w:t>
      </w:r>
    </w:p>
    <w:p>
      <w:pPr>
        <w:pStyle w:val="Normal"/>
        <w:numPr>
          <w:ilvl w:val="0"/>
          <w:numId w:val="6"/>
        </w:numPr>
        <w:shd w:val="clear" w:color="auto" w:fill="FFFFFF"/>
        <w:spacing w:before="0" w:after="0"/>
        <w:jc w:val="both"/>
        <w:rPr>
          <w:rFonts w:ascii="Arial" w:hAnsi="Arial" w:cs="Arial"/>
        </w:rPr>
      </w:pPr>
      <w:r>
        <w:rPr>
          <w:rFonts w:cs="Arial" w:ascii="Arial" w:hAnsi="Arial"/>
        </w:rPr>
        <w:t>Samo jedan roditelj može biti u pratnji djeteta;</w:t>
      </w:r>
    </w:p>
    <w:p>
      <w:pPr>
        <w:pStyle w:val="Normal"/>
        <w:numPr>
          <w:ilvl w:val="0"/>
          <w:numId w:val="6"/>
        </w:numPr>
        <w:shd w:val="clear" w:color="auto" w:fill="FFFFFF"/>
        <w:spacing w:before="0" w:after="0"/>
        <w:jc w:val="both"/>
        <w:rPr>
          <w:rFonts w:ascii="Arial" w:hAnsi="Arial" w:cs="Arial"/>
        </w:rPr>
      </w:pPr>
      <w:r>
        <w:rPr>
          <w:rFonts w:cs="Arial" w:ascii="Arial" w:hAnsi="Arial"/>
        </w:rPr>
        <w:t>Potrebno je doći točno u termin i ne zadržavati se više nego je potrebno;</w:t>
      </w:r>
    </w:p>
    <w:p>
      <w:pPr>
        <w:pStyle w:val="Normal"/>
        <w:numPr>
          <w:ilvl w:val="0"/>
          <w:numId w:val="6"/>
        </w:numPr>
        <w:shd w:val="clear" w:color="auto" w:fill="FFFFFF"/>
        <w:spacing w:before="0" w:after="0"/>
        <w:jc w:val="both"/>
        <w:rPr>
          <w:rFonts w:ascii="Arial" w:hAnsi="Arial" w:cs="Arial"/>
        </w:rPr>
      </w:pPr>
      <w:r>
        <w:rPr>
          <w:rFonts w:cs="Arial" w:ascii="Arial" w:hAnsi="Arial"/>
        </w:rPr>
        <w:t>Prilikom dolaska roditelj bi trebao imati zaštitnu masku (djeca ne);</w:t>
      </w:r>
    </w:p>
    <w:p>
      <w:pPr>
        <w:pStyle w:val="Normal"/>
        <w:numPr>
          <w:ilvl w:val="0"/>
          <w:numId w:val="6"/>
        </w:numPr>
        <w:shd w:val="clear" w:color="auto" w:fill="FFFFFF"/>
        <w:spacing w:before="0" w:after="0"/>
        <w:jc w:val="both"/>
        <w:rPr>
          <w:rFonts w:ascii="Arial" w:hAnsi="Arial" w:cs="Arial"/>
        </w:rPr>
      </w:pPr>
      <w:r>
        <w:rPr>
          <w:rFonts w:cs="Arial" w:ascii="Arial" w:hAnsi="Arial"/>
        </w:rPr>
        <w:t>Prilikom ulaska u ustanovu obavezna je dezinfekcija ruku;</w:t>
      </w:r>
    </w:p>
    <w:p>
      <w:pPr>
        <w:pStyle w:val="Normal"/>
        <w:numPr>
          <w:ilvl w:val="0"/>
          <w:numId w:val="6"/>
        </w:numPr>
        <w:shd w:val="clear" w:color="auto" w:fill="FFFFFF"/>
        <w:spacing w:before="0" w:afterAutospacing="1"/>
        <w:jc w:val="both"/>
        <w:rPr>
          <w:rFonts w:ascii="Arial" w:hAnsi="Arial" w:cs="Arial"/>
        </w:rPr>
      </w:pPr>
      <w:r>
        <w:rPr>
          <w:rFonts w:cs="Arial" w:ascii="Arial" w:hAnsi="Arial"/>
        </w:rPr>
        <w:t>Prije ulaska u ambulantu sestra će obaviti mjerenje temperature beskontaktnim toplomjerom.</w:t>
      </w:r>
    </w:p>
    <w:p>
      <w:pPr>
        <w:pStyle w:val="Normal"/>
        <w:shd w:val="clear" w:color="auto" w:fill="FFFFFF"/>
        <w:spacing w:before="0" w:afterAutospacing="1"/>
        <w:jc w:val="both"/>
        <w:rPr>
          <w:rFonts w:ascii="Arial" w:hAnsi="Arial" w:cs="Arial"/>
        </w:rPr>
      </w:pPr>
      <w:r>
        <w:rPr>
          <w:rFonts w:cs="Arial" w:ascii="Arial" w:hAnsi="Arial"/>
          <w:b/>
          <w:bCs/>
        </w:rPr>
        <w:t>BLISKI KONTAKT UKLJUČUJE SLJEDEĆE:</w:t>
      </w:r>
    </w:p>
    <w:p>
      <w:pPr>
        <w:pStyle w:val="Normal"/>
        <w:numPr>
          <w:ilvl w:val="0"/>
          <w:numId w:val="7"/>
        </w:numPr>
        <w:shd w:val="clear" w:color="auto" w:fill="FFFFFF"/>
        <w:spacing w:beforeAutospacing="1" w:after="0"/>
        <w:jc w:val="both"/>
        <w:rPr>
          <w:rFonts w:ascii="Arial" w:hAnsi="Arial" w:cs="Arial"/>
        </w:rPr>
      </w:pPr>
      <w:r>
        <w:rPr>
          <w:rFonts w:cs="Arial" w:ascii="Arial" w:hAnsi="Arial"/>
        </w:rPr>
        <w:t>Dijeljenje zajedničkog kućanstva s oboljelim od COVID-19</w:t>
      </w:r>
    </w:p>
    <w:p>
      <w:pPr>
        <w:pStyle w:val="Normal"/>
        <w:numPr>
          <w:ilvl w:val="0"/>
          <w:numId w:val="7"/>
        </w:numPr>
        <w:shd w:val="clear" w:color="auto" w:fill="FFFFFF"/>
        <w:spacing w:before="0" w:after="0"/>
        <w:jc w:val="both"/>
        <w:rPr>
          <w:rFonts w:ascii="Arial" w:hAnsi="Arial" w:cs="Arial"/>
        </w:rPr>
      </w:pPr>
      <w:r>
        <w:rPr>
          <w:rFonts w:cs="Arial" w:ascii="Arial" w:hAnsi="Arial"/>
        </w:rPr>
        <w:t>Izravan tjelesni kontakt s oboljelim od COVID-19 (npr. rukovanje)</w:t>
      </w:r>
    </w:p>
    <w:p>
      <w:pPr>
        <w:pStyle w:val="Normal"/>
        <w:numPr>
          <w:ilvl w:val="0"/>
          <w:numId w:val="7"/>
        </w:numPr>
        <w:shd w:val="clear" w:color="auto" w:fill="FFFFFF"/>
        <w:spacing w:before="0" w:after="0"/>
        <w:jc w:val="both"/>
        <w:rPr>
          <w:rFonts w:ascii="Arial" w:hAnsi="Arial" w:cs="Arial"/>
        </w:rPr>
      </w:pPr>
      <w:r>
        <w:rPr>
          <w:rFonts w:cs="Arial" w:ascii="Arial" w:hAnsi="Arial"/>
        </w:rPr>
        <w:t>Nezaštićen izravan kontakt s infektivnim izlučevinama oboljelog od COVID-19 (dodirivanje korištenih maramica golom rukom ili npr. ako se bolesnik iskašlje u osobu)</w:t>
      </w:r>
    </w:p>
    <w:p>
      <w:pPr>
        <w:pStyle w:val="Normal"/>
        <w:numPr>
          <w:ilvl w:val="0"/>
          <w:numId w:val="7"/>
        </w:numPr>
        <w:shd w:val="clear" w:color="auto" w:fill="FFFFFF"/>
        <w:spacing w:before="0" w:after="0"/>
        <w:jc w:val="both"/>
        <w:rPr>
          <w:rFonts w:ascii="Arial" w:hAnsi="Arial" w:cs="Arial"/>
        </w:rPr>
      </w:pPr>
      <w:r>
        <w:rPr>
          <w:rFonts w:cs="Arial" w:ascii="Arial" w:hAnsi="Arial"/>
        </w:rPr>
        <w:t>Kontakt licem u lice s COVID-19 bolesnikom na udaljenosti manjoj od dva metra u trajanju duljem od 15 minuta</w:t>
      </w:r>
    </w:p>
    <w:p>
      <w:pPr>
        <w:pStyle w:val="Normal"/>
        <w:numPr>
          <w:ilvl w:val="0"/>
          <w:numId w:val="7"/>
        </w:numPr>
        <w:shd w:val="clear" w:color="auto" w:fill="FFFFFF"/>
        <w:spacing w:before="0" w:after="0"/>
        <w:jc w:val="both"/>
        <w:rPr>
          <w:rFonts w:ascii="Arial" w:hAnsi="Arial" w:cs="Arial"/>
        </w:rPr>
      </w:pPr>
      <w:r>
        <w:rPr>
          <w:rFonts w:cs="Arial" w:ascii="Arial" w:hAnsi="Arial"/>
        </w:rPr>
        <w:t>Boravak u zatvorenom prostoru (npr. soba za sastanke, čekaonica u zdravstvenoj ustanovi itd.) s COVID-19 bolesnikom u trajanju duljem od 15 minuta na udaljenosti manjoj od dva metra - Zdravstveni radnik ili druga osoba koja pruža izravnu njegu oboljelom od COVID-19 ili laboratorijsko osoblje koje rukuje s uzorcima oboljelog bez korištenja preporučene osobne zaštitne opreme (OZO) ili ukoliko je došlo do propusta u korištenju OZO</w:t>
      </w:r>
    </w:p>
    <w:p>
      <w:pPr>
        <w:pStyle w:val="Normal"/>
        <w:numPr>
          <w:ilvl w:val="0"/>
          <w:numId w:val="7"/>
        </w:numPr>
        <w:shd w:val="clear" w:color="auto" w:fill="FFFFFF"/>
        <w:spacing w:before="0" w:afterAutospacing="1"/>
        <w:jc w:val="both"/>
        <w:rPr>
          <w:rFonts w:ascii="Arial" w:hAnsi="Arial" w:cs="Arial"/>
        </w:rPr>
      </w:pPr>
      <w:r>
        <w:rPr>
          <w:rFonts w:cs="Arial" w:ascii="Arial" w:hAnsi="Arial"/>
        </w:rPr>
        <w:t>Kontakt u zrakoplovu ili drugom prijevoznom sredstvu s bolesnikom dva mjesta ispred, iza, ili sa strane ili na udaljenosti manjoj od jedan metar; suputnici ili osobe koje skrbe o bolesniku tijekom putovanja; osoblje koje je posluživalo u dijelu zrakoplova u kojem sjedi bolesnik (ako težina kliničke slike ili kretanje bolesnika upućuje na izloženost većeg broja putnika, bliskim kontaktima se mogu smatrati putnici cijelog odjeljka ili cijelog zrakoplova). </w:t>
      </w:r>
    </w:p>
    <w:p>
      <w:pPr>
        <w:pStyle w:val="Normal"/>
        <w:rPr>
          <w:rFonts w:ascii="Arial" w:hAnsi="Arial" w:cs="Arial"/>
        </w:rPr>
      </w:pPr>
      <w:r>
        <w:rPr>
          <w:rFonts w:cs="Arial" w:ascii="Arial" w:hAnsi="Arial"/>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tbl>
      <w:tblPr>
        <w:tblW w:w="9261"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9261"/>
      </w:tblGrid>
      <w:tr>
        <w:trPr>
          <w:trHeight w:val="255" w:hRule="atLeast"/>
        </w:trPr>
        <w:tc>
          <w:tcPr>
            <w:tcW w:w="9261" w:type="dxa"/>
            <w:tcBorders>
              <w:top w:val="single" w:sz="4" w:space="0" w:color="000000"/>
              <w:bottom w:val="single" w:sz="4" w:space="0" w:color="000000"/>
            </w:tcBorders>
            <w:vAlign w:val="center"/>
          </w:tcPr>
          <w:p>
            <w:pPr>
              <w:pStyle w:val="Normal"/>
              <w:widowControl w:val="false"/>
              <w:rPr>
                <w:i/>
                <w:i/>
                <w:color w:val="000000"/>
                <w:sz w:val="22"/>
                <w:szCs w:val="22"/>
              </w:rPr>
            </w:pPr>
            <w:r>
              <w:rPr>
                <w:i/>
                <w:color w:val="000000"/>
              </w:rPr>
              <w:t>Naziv: Sisačko- moslavačka županija, Upravni odjel za prosvjetu, kulturu i šport</w:t>
            </w:r>
          </w:p>
        </w:tc>
      </w:tr>
      <w:tr>
        <w:trPr>
          <w:trHeight w:val="255" w:hRule="atLeast"/>
        </w:trPr>
        <w:tc>
          <w:tcPr>
            <w:tcW w:w="9261" w:type="dxa"/>
            <w:tcBorders>
              <w:top w:val="single" w:sz="4" w:space="0" w:color="000000"/>
              <w:bottom w:val="single" w:sz="4" w:space="0" w:color="000000"/>
            </w:tcBorders>
            <w:vAlign w:val="center"/>
          </w:tcPr>
          <w:p>
            <w:pPr>
              <w:pStyle w:val="Normal"/>
              <w:widowControl w:val="false"/>
              <w:rPr>
                <w:i/>
                <w:i/>
                <w:color w:val="000000"/>
                <w:sz w:val="22"/>
                <w:szCs w:val="22"/>
              </w:rPr>
            </w:pPr>
            <w:r>
              <w:rPr>
                <w:i/>
                <w:color w:val="000000"/>
              </w:rPr>
              <w:t>Adresa i sjedište: Sisak, S. i A. Radića 36</w:t>
            </w:r>
          </w:p>
        </w:tc>
      </w:tr>
      <w:tr>
        <w:trPr>
          <w:trHeight w:val="267" w:hRule="atLeast"/>
        </w:trPr>
        <w:tc>
          <w:tcPr>
            <w:tcW w:w="9261" w:type="dxa"/>
            <w:tcBorders>
              <w:top w:val="single" w:sz="4" w:space="0" w:color="000000"/>
              <w:bottom w:val="single" w:sz="4" w:space="0" w:color="000000"/>
            </w:tcBorders>
            <w:vAlign w:val="center"/>
          </w:tcPr>
          <w:p>
            <w:pPr>
              <w:pStyle w:val="Normal"/>
              <w:widowControl w:val="false"/>
              <w:rPr>
                <w:i/>
                <w:i/>
                <w:color w:val="000000"/>
                <w:sz w:val="22"/>
                <w:szCs w:val="22"/>
              </w:rPr>
            </w:pPr>
            <w:r>
              <w:rPr>
                <w:i/>
                <w:color w:val="000000"/>
              </w:rPr>
              <w:t>Telefon/Telefaks: 044/550-224</w:t>
            </w:r>
          </w:p>
        </w:tc>
      </w:tr>
    </w:tbl>
    <w:p>
      <w:pPr>
        <w:pStyle w:val="Normal"/>
        <w:jc w:val="center"/>
        <w:rPr>
          <w:b/>
          <w:b/>
          <w:sz w:val="32"/>
          <w:szCs w:val="28"/>
        </w:rPr>
      </w:pPr>
      <w:r>
        <w:rPr>
          <w:b/>
          <w:sz w:val="32"/>
          <w:szCs w:val="28"/>
        </w:rPr>
      </w:r>
    </w:p>
    <w:p>
      <w:pPr>
        <w:pStyle w:val="Normal"/>
        <w:jc w:val="center"/>
        <w:rPr>
          <w:b/>
          <w:b/>
          <w:sz w:val="32"/>
          <w:szCs w:val="28"/>
        </w:rPr>
      </w:pPr>
      <w:r>
        <w:rPr>
          <w:b/>
          <w:sz w:val="32"/>
          <w:szCs w:val="28"/>
        </w:rPr>
        <w:t>III. SISAČKO-MOSLAVAČKA ŽUPANIJA</w:t>
      </w:r>
    </w:p>
    <w:p>
      <w:pPr>
        <w:pStyle w:val="Normal"/>
        <w:rPr>
          <w:b/>
          <w:b/>
          <w:sz w:val="28"/>
        </w:rPr>
      </w:pPr>
      <w:r>
        <w:rPr>
          <w:b/>
          <w:sz w:val="28"/>
        </w:rPr>
        <w:t>Tablica 1. Upisna područja matične i područne osnovne škole</w:t>
      </w:r>
    </w:p>
    <w:p>
      <w:pPr>
        <w:pStyle w:val="Normal"/>
        <w:jc w:val="center"/>
        <w:rPr>
          <w:b/>
          <w:b/>
          <w:sz w:val="28"/>
        </w:rPr>
      </w:pPr>
      <w:r>
        <w:rPr>
          <w:b/>
          <w:sz w:val="28"/>
        </w:rPr>
        <w:t>OSNOVNE ŠKOLE S OPĆEOBRAZOVNIM PROGRAMOM</w:t>
      </w:r>
    </w:p>
    <w:p>
      <w:pPr>
        <w:pStyle w:val="Normal"/>
        <w:jc w:val="center"/>
        <w:rPr>
          <w:b/>
          <w:b/>
          <w:sz w:val="28"/>
          <w:szCs w:val="22"/>
        </w:rPr>
      </w:pPr>
      <w:r>
        <w:rPr>
          <w:b/>
          <w:sz w:val="28"/>
          <w:szCs w:val="22"/>
        </w:rPr>
      </w:r>
    </w:p>
    <w:p>
      <w:pPr>
        <w:pStyle w:val="Normal"/>
        <w:rPr>
          <w:b/>
          <w:b/>
          <w:i/>
          <w:i/>
          <w:sz w:val="28"/>
          <w:szCs w:val="28"/>
        </w:rPr>
      </w:pPr>
      <w:r>
        <w:rPr>
          <w:b/>
          <w:i/>
          <w:sz w:val="28"/>
          <w:szCs w:val="28"/>
        </w:rPr>
        <w:t>Osnivač Sisačko-moslavačka županija</w:t>
      </w:r>
    </w:p>
    <w:tbl>
      <w:tblPr>
        <w:tblW w:w="10080"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516"/>
        <w:gridCol w:w="2050"/>
        <w:gridCol w:w="1985"/>
        <w:gridCol w:w="5528"/>
      </w:tblGrid>
      <w:tr>
        <w:trPr>
          <w:trHeight w:val="315" w:hRule="atLeast"/>
        </w:trPr>
        <w:tc>
          <w:tcPr>
            <w:tcW w:w="516"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i/>
                <w:i/>
                <w:color w:val="000000"/>
              </w:rPr>
            </w:pPr>
            <w:r>
              <w:rPr>
                <w:i/>
                <w:color w:val="000000"/>
              </w:rPr>
              <w:t>Br.</w:t>
            </w:r>
          </w:p>
        </w:tc>
        <w:tc>
          <w:tcPr>
            <w:tcW w:w="2050"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rFonts w:eastAsia="Calibri"/>
                <w:i/>
                <w:i/>
                <w:lang w:eastAsia="en-US"/>
              </w:rPr>
            </w:pPr>
            <w:r>
              <w:rPr>
                <w:b/>
                <w:i/>
              </w:rPr>
              <w:t>Matična škola</w:t>
            </w:r>
          </w:p>
        </w:tc>
        <w:tc>
          <w:tcPr>
            <w:tcW w:w="1985"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rFonts w:eastAsia="Calibri"/>
                <w:i/>
                <w:i/>
                <w:lang w:eastAsia="en-US"/>
              </w:rPr>
            </w:pPr>
            <w:r>
              <w:rPr>
                <w:b/>
                <w:i/>
              </w:rPr>
              <w:t>Područna škola</w:t>
            </w:r>
          </w:p>
        </w:tc>
        <w:tc>
          <w:tcPr>
            <w:tcW w:w="5528"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rFonts w:eastAsia="Calibri"/>
                <w:i/>
                <w:i/>
                <w:lang w:eastAsia="en-US"/>
              </w:rPr>
            </w:pPr>
            <w:r>
              <w:rPr>
                <w:b/>
                <w:i/>
              </w:rPr>
              <w:t>Upisno područje</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1.</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i/>
                <w:color w:val="000000"/>
              </w:rPr>
            </w:pPr>
            <w:r>
              <w:rPr>
                <w:b/>
                <w:i/>
                <w:color w:val="000000"/>
              </w:rPr>
              <w:t>OSNOVNA ŠKOLA NOVSKA I, Novska</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rPr>
              <w:t>Djelomična integracija za učenike koji osnovno obrazovanje ostvaruju u redovitim školama prema posebnom obrazovnom programu (članak 16.točka 7. i članak 65.točka 1. Zakona o odgoju i obrazovanju u osnovnoj i srednjoj školi („Narodne novine“ broj 87/08 i 86/09.)</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Ulice: Radnička, Potočna (do Radničke) Trg Luke Ilića Oriovčanina, Trg dr. Franje Tuđmana, Osječka, Ilirska ulica (od Zagrebačke  do Radničke), Augusta Šenoe, V.Filipovića, Ivana Meštrovića, Frankopanska, Marina Držića, Bana Josipa Jelačića, Zagrebačka, Hrvatskih branitelja, Antuna Mihanovića, Slavka Batušića, Matice Hrvatske, Krune Tonkovića, Adalberta Knoppa, Matije Gupca, Ljudevita Posavskog, Dobriše Cesarića, Voćarska, Staroselska, Bukovačka, Josipa Jurja Štrosmayera, Vinogradska, Vlaićka  Lovačka, Ante Starčevića i Zelenička, naselja  Brezovac, Bair, Lovska i Kričke.</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Brestača</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Naselje Brestača.</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Bročice</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Naselje Bročice.</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Stari Grabovac</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eastAsia="Calibri"/>
                <w:i/>
                <w:i/>
                <w:lang w:eastAsia="en-US"/>
              </w:rPr>
            </w:pPr>
            <w:r>
              <w:rPr>
                <w:i/>
              </w:rPr>
              <w:t>Naselja: Stari Grabovac i  Paklenica.</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i/>
              </w:rPr>
            </w:pPr>
            <w:r>
              <w:rPr>
                <w:b/>
                <w:i/>
              </w:rPr>
              <w:t>OSNOVNA ŠKOLA NOVSKA II, Novska</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i/>
                <w:i/>
                <w:lang w:eastAsia="en-US"/>
              </w:rPr>
            </w:pPr>
            <w:r>
              <w:rPr>
                <w:i/>
              </w:rPr>
              <w:t xml:space="preserve">NAPOMENA: Učenici s upisnog područja Osnovne škole </w:t>
            </w:r>
            <w:r>
              <w:rPr>
                <w:i/>
                <w:u w:val="single"/>
              </w:rPr>
              <w:t>Novska II</w:t>
            </w:r>
            <w:r>
              <w:rPr>
                <w:i/>
              </w:rPr>
              <w:t xml:space="preserve"> upisuju se u Osnovnu školu </w:t>
            </w:r>
            <w:r>
              <w:rPr>
                <w:i/>
                <w:u w:val="single"/>
              </w:rPr>
              <w:t>Novska I</w:t>
            </w:r>
            <w:r>
              <w:rPr>
                <w:i/>
              </w:rPr>
              <w:t xml:space="preserve"> do izgradnje i stavljanja u funkciju </w:t>
            </w:r>
            <w:r>
              <w:rPr>
                <w:i/>
                <w:u w:val="single"/>
              </w:rPr>
              <w:t>OŠ Novska II</w:t>
            </w:r>
            <w:r>
              <w:rPr>
                <w:i/>
              </w:rPr>
              <w:t>.</w:t>
            </w:r>
          </w:p>
          <w:p>
            <w:pPr>
              <w:pStyle w:val="Normal"/>
              <w:widowControl w:val="false"/>
              <w:rPr>
                <w:i/>
                <w:i/>
              </w:rPr>
            </w:pPr>
            <w:r>
              <w:rPr>
                <w:i/>
              </w:rPr>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i/>
              </w:rPr>
              <w:t>Ulice</w:t>
            </w:r>
            <w:r>
              <w:rPr>
                <w:b/>
                <w:i/>
              </w:rPr>
              <w:t xml:space="preserve">: </w:t>
            </w:r>
            <w:r>
              <w:rPr>
                <w:i/>
              </w:rPr>
              <w:t>Ilirska  (od  Radničke do Hercegovačke), Potočna ulica (od Radničke do kraja),  Kralja Zvonimira, Nikole Tesle, Ruđera Boškovića, M.A.Reljkovića, Ante Kovačića, Ivana Gundulića, Augusta Cesarca, Alojzije Stepinca, Glassova, Kolodvorska, Kralja Tomislava, Crkvena,Tina Ujevića, Vladimira Nazora, A.G.Matoša, Stjepana Radića, Preradovićeva, Ivana Zajca, I.B.Mažuranić, Josipa Kozarca, Zagorska, Posavska, Dalmatinska, Hercegovačka i Trg Nikole Šubića Zrinskog.</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2.</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i/>
                <w:color w:val="000000"/>
              </w:rPr>
            </w:pPr>
            <w:r>
              <w:rPr>
                <w:b/>
                <w:i/>
                <w:color w:val="000000"/>
              </w:rPr>
              <w:t>OSNOVNA ŠKOLA RAJIĆ, Rajić</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Naselja: Rajić, Jazavica, Voćarica, Roždanik, Borovac, Rajčići i Rađenovci.</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3.</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i/>
                <w:color w:val="000000"/>
              </w:rPr>
            </w:pPr>
            <w:r>
              <w:rPr>
                <w:b/>
                <w:i/>
                <w:color w:val="000000"/>
              </w:rPr>
              <w:t>OSNOVNA ŠKOLA JOSIPA KOZARCA, Lipovljani</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Lipovljani </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Naselja: Krivaj i Lipovljani.</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Kozarice</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i/>
                <w:i/>
                <w:lang w:eastAsia="en-US"/>
              </w:rPr>
            </w:pPr>
            <w:r>
              <w:rPr>
                <w:rFonts w:eastAsia="Calibri"/>
                <w:i/>
                <w:lang w:eastAsia="en-US"/>
              </w:rPr>
            </w:r>
          </w:p>
          <w:p>
            <w:pPr>
              <w:pStyle w:val="Normal"/>
              <w:widowControl w:val="false"/>
              <w:rPr>
                <w:i/>
                <w:i/>
                <w:color w:val="000000"/>
              </w:rPr>
            </w:pPr>
            <w:r>
              <w:rPr>
                <w:i/>
              </w:rPr>
              <w:t>Naselje Kozarice.</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Kraljeva Velika</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Naselje Kraljeva Velika.</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Nova Subocka</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Naselje Nova Subocka.</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Piljenice</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Naselje Piljenice.</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Stara Subocka</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Naselja: Stara Subocka i Sigetac.</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4.</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i/>
                <w:color w:val="000000"/>
              </w:rPr>
            </w:pPr>
            <w:r>
              <w:rPr>
                <w:b/>
                <w:i/>
                <w:color w:val="000000"/>
              </w:rPr>
              <w:t>OSNOVNA ŠKOLA JASENOVAC, Jasenovac</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i/>
                <w:i/>
                <w:lang w:eastAsia="en-US"/>
              </w:rPr>
            </w:pPr>
            <w:r>
              <w:rPr>
                <w:i/>
              </w:rPr>
              <w:t>Naselja: Jasenovac, Uštica, Višnjica, Tanac, Košutarica, Mlaka, Drenov bok, Plesmo i  Krapje (dio).</w:t>
            </w:r>
          </w:p>
          <w:p>
            <w:pPr>
              <w:pStyle w:val="Normal"/>
              <w:widowControl w:val="false"/>
              <w:rPr>
                <w:i/>
                <w:i/>
              </w:rPr>
            </w:pPr>
            <w:r>
              <w:rPr>
                <w:i/>
              </w:rPr>
            </w:r>
          </w:p>
          <w:p>
            <w:pPr>
              <w:pStyle w:val="Normal"/>
              <w:widowControl w:val="false"/>
              <w:rPr>
                <w:i/>
                <w:i/>
                <w:color w:val="000000"/>
              </w:rPr>
            </w:pPr>
            <w:r>
              <w:rPr>
                <w:i/>
              </w:rPr>
              <w:t>Dio učenika iz naselja Krapje upisuje se u Područnu školu Puska, a dio u Osnovnu školu Jasenovac.</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Puska</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i/>
                <w:i/>
                <w:lang w:eastAsia="en-US"/>
              </w:rPr>
            </w:pPr>
            <w:r>
              <w:rPr>
                <w:i/>
              </w:rPr>
              <w:t>Naselja: Puska, Trebež, Bukovica, Krapje.</w:t>
            </w:r>
          </w:p>
          <w:p>
            <w:pPr>
              <w:pStyle w:val="Normal"/>
              <w:widowControl w:val="false"/>
              <w:rPr>
                <w:i/>
                <w:i/>
                <w:color w:val="000000"/>
              </w:rPr>
            </w:pPr>
            <w:r>
              <w:rPr>
                <w:i/>
              </w:rPr>
              <w:t>Dio učenika iz naselja Krapje upisuje se u Područnu školu Puska, a dio u Osnovnu školu Jasenovac.</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5.</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i/>
              </w:rPr>
            </w:pPr>
            <w:r>
              <w:rPr>
                <w:b/>
                <w:i/>
              </w:rPr>
              <w:t>OSNOVNA ŠKOLA POPOVAČA, Popovača</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 </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i/>
              </w:rPr>
              <w:t>Ulice: Sisačka, Zagrebačka, Polakova, Braće Wajs, Banderijerova, Vinogradska, Trg Grofova Erdoodyja, Rajčevac, Mikulanica, Ribnjača, Ćupura Moslavački i naselja: Moslavačka Slatina, Podbrđe i Donja Vlahinička.</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Područna škola Gornja Jelenska</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Calibri"/>
                <w:i/>
                <w:i/>
                <w:lang w:eastAsia="en-US"/>
              </w:rPr>
            </w:pPr>
            <w:r>
              <w:rPr>
                <w:i/>
              </w:rPr>
              <w:t>Naselja: Gornja Jelenska, Paklenica i Novo Brdo.</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Područna škola Potok</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i/>
              </w:rPr>
              <w:t>Naselja,: Potok i Donja Jelenska.</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Područna škola Stružec</w:t>
            </w:r>
          </w:p>
          <w:p>
            <w:pPr>
              <w:pStyle w:val="Normal"/>
              <w:widowControl w:val="false"/>
              <w:rPr>
                <w:i/>
                <w:i/>
              </w:rPr>
            </w:pPr>
            <w:r>
              <w:rPr>
                <w:i/>
              </w:rPr>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Calibri"/>
                <w:i/>
                <w:i/>
                <w:lang w:eastAsia="en-US"/>
              </w:rPr>
            </w:pPr>
            <w:r>
              <w:rPr>
                <w:i/>
              </w:rPr>
              <w:t>Naselja: Stružec, Zapolic i Belavina.</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6.</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i/>
              </w:rPr>
            </w:pPr>
            <w:r>
              <w:rPr>
                <w:b/>
                <w:i/>
              </w:rPr>
              <w:t>OSNOVNA ŠKOLA ZORKE SEVER, Popovača</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i/>
              </w:rPr>
              <w:t>Ulice: Kolodvorska, Kutinska, Jelengradska, Bana Jelačića, Radnička, Veliko Brdo, Ravnik, Braniteljska i naselja: Krmelovec i Trnajec.</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Područna škola Osekovo</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i/>
              </w:rPr>
              <w:t>Naselja: Osekovo, Gornje i Donje selo.</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Područna škola Voloder</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i/>
              </w:rPr>
              <w:t>Naselja: Voloder, Donji Krivaj i  Gornji Krivaj.</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Područna škola Gornja Gračenica</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i/>
              </w:rPr>
              <w:t>Naselja: Gornja Gračenica, Ciglenica i Škarije.</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i/>
              </w:rPr>
              <w:t>Područna škola Donja Gračenica</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i/>
              </w:rPr>
              <w:t>Naselje: Donja Gračenica.</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7.</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i/>
                <w:color w:val="000000"/>
              </w:rPr>
            </w:pPr>
            <w:r>
              <w:rPr>
                <w:b/>
                <w:i/>
                <w:color w:val="000000"/>
              </w:rPr>
              <w:t>OSNOVNA ŠKOLA LUDINA, Velika Ludina</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Naselja: Velika Ludina, Vidrenjak, Mala Ludina, Grabrov Potok.</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Gornja Vlahinička</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Naselja: Gornja Vlahinička i Ludinica.</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Grabričina</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Naselja: Kompator, Grabričina, Ruškovica i Mustafina Klada.</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Katoličko Selište</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Naselje: Katoličko Selište.</w:t>
            </w:r>
          </w:p>
        </w:tc>
      </w:tr>
      <w:tr>
        <w:trPr>
          <w:trHeight w:val="315" w:hRule="atLeast"/>
        </w:trPr>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000000"/>
              </w:rPr>
            </w:pPr>
            <w:r>
              <w:rPr>
                <w:i/>
                <w:color w:val="000000"/>
              </w:rPr>
              <w:t> </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color w:val="000000"/>
              </w:rPr>
            </w:pPr>
            <w:r>
              <w:rPr>
                <w:i/>
                <w:color w:val="000000"/>
              </w:rPr>
              <w:t>Područna škola Okoli</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r>
              <w:rPr>
                <w:i/>
              </w:rPr>
              <w:t>Naselje: Okoli.</w:t>
            </w:r>
          </w:p>
        </w:tc>
      </w:tr>
    </w:tbl>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numPr>
          <w:ilvl w:val="0"/>
          <w:numId w:val="0"/>
        </w:numPr>
        <w:outlineLvl w:val="0"/>
        <w:rPr>
          <w:b/>
          <w:b/>
          <w:i/>
          <w:i/>
        </w:rPr>
      </w:pPr>
      <w:r>
        <w:rPr>
          <w:b/>
          <w:bCs/>
          <w:i/>
          <w:color w:val="000000"/>
          <w:sz w:val="28"/>
        </w:rPr>
        <w:t>Osnivač Grad Kutina</w:t>
      </w:r>
    </w:p>
    <w:tbl>
      <w:tblPr>
        <w:tblW w:w="10080"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723"/>
        <w:gridCol w:w="1702"/>
        <w:gridCol w:w="1985"/>
        <w:gridCol w:w="5669"/>
      </w:tblGrid>
      <w:tr>
        <w:trPr>
          <w:trHeight w:val="315" w:hRule="atLeast"/>
        </w:trPr>
        <w:tc>
          <w:tcPr>
            <w:tcW w:w="723"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color w:val="000000"/>
              </w:rPr>
            </w:pPr>
            <w:r>
              <w:rPr>
                <w:color w:val="000000"/>
              </w:rPr>
              <w:t>Br.</w:t>
            </w:r>
          </w:p>
        </w:tc>
        <w:tc>
          <w:tcPr>
            <w:tcW w:w="1702"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rFonts w:eastAsia="Calibri"/>
                <w:sz w:val="22"/>
                <w:szCs w:val="22"/>
                <w:lang w:eastAsia="en-US"/>
              </w:rPr>
            </w:pPr>
            <w:r>
              <w:rPr>
                <w:b/>
              </w:rPr>
              <w:t>Matična škola</w:t>
            </w:r>
          </w:p>
        </w:tc>
        <w:tc>
          <w:tcPr>
            <w:tcW w:w="1985"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rFonts w:eastAsia="Calibri"/>
                <w:sz w:val="22"/>
                <w:szCs w:val="22"/>
                <w:lang w:eastAsia="en-US"/>
              </w:rPr>
            </w:pPr>
            <w:r>
              <w:rPr>
                <w:b/>
              </w:rPr>
              <w:t>Područna škola</w:t>
            </w:r>
          </w:p>
        </w:tc>
        <w:tc>
          <w:tcPr>
            <w:tcW w:w="5669"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rFonts w:eastAsia="Calibri"/>
                <w:sz w:val="22"/>
                <w:szCs w:val="22"/>
                <w:lang w:eastAsia="en-US"/>
              </w:rPr>
            </w:pPr>
            <w:r>
              <w:rPr>
                <w:b/>
              </w:rPr>
              <w:t>Upisno područje</w:t>
            </w:r>
          </w:p>
        </w:tc>
      </w:tr>
      <w:tr>
        <w:trPr>
          <w:trHeight w:val="300"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rPr>
              <w:t>1.</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i/>
                <w:color w:val="000000"/>
                <w:sz w:val="22"/>
                <w:szCs w:val="22"/>
              </w:rPr>
            </w:pPr>
            <w:r>
              <w:rPr>
                <w:b/>
                <w:i/>
                <w:color w:val="000000"/>
              </w:rPr>
              <w:t>OSNOVNA ŠKOLA BANOVA JARUGA, Banova Jaruga</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 </w:t>
            </w:r>
          </w:p>
        </w:tc>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Calibri" w:hAnsi="Calibri" w:eastAsia="Calibri"/>
                <w:i/>
                <w:i/>
                <w:lang w:eastAsia="en-US"/>
              </w:rPr>
            </w:pPr>
            <w:r>
              <w:rPr>
                <w:i/>
              </w:rPr>
              <w:t>Naselje: Banova Jaruga</w:t>
            </w:r>
          </w:p>
        </w:tc>
      </w:tr>
      <w:tr>
        <w:trPr>
          <w:trHeight w:val="315"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rPr>
            </w:pPr>
            <w:r>
              <w:rPr>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Područna škola Jamarice</w:t>
            </w:r>
          </w:p>
        </w:tc>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Calibri" w:hAnsi="Calibri" w:eastAsia="Calibri"/>
                <w:i/>
                <w:i/>
                <w:lang w:eastAsia="en-US"/>
              </w:rPr>
            </w:pPr>
            <w:r>
              <w:rPr>
                <w:i/>
              </w:rPr>
              <w:t xml:space="preserve">Naselje: Jamarice </w:t>
            </w:r>
          </w:p>
        </w:tc>
      </w:tr>
      <w:tr>
        <w:trPr>
          <w:trHeight w:val="315"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rPr>
            </w:pPr>
            <w:r>
              <w:rPr>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Područna škola Janja Lipa</w:t>
            </w:r>
          </w:p>
        </w:tc>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Calibri" w:hAnsi="Calibri" w:eastAsia="Calibri"/>
                <w:i/>
                <w:i/>
                <w:lang w:eastAsia="en-US"/>
              </w:rPr>
            </w:pPr>
            <w:r>
              <w:rPr>
                <w:i/>
              </w:rPr>
              <w:t>Naselje: Janja Lipa</w:t>
            </w:r>
          </w:p>
        </w:tc>
      </w:tr>
      <w:tr>
        <w:trPr>
          <w:trHeight w:val="315"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rPr>
            </w:pPr>
            <w:r>
              <w:rPr>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Područna škola Međurić</w:t>
            </w:r>
          </w:p>
        </w:tc>
        <w:tc>
          <w:tcPr>
            <w:tcW w:w="5669" w:type="dxa"/>
            <w:tcBorders>
              <w:top w:val="single" w:sz="4" w:space="0" w:color="000000"/>
              <w:left w:val="single" w:sz="4" w:space="0" w:color="000000"/>
              <w:bottom w:val="single" w:sz="4" w:space="0" w:color="000000"/>
              <w:right w:val="single" w:sz="4" w:space="0" w:color="000000"/>
            </w:tcBorders>
          </w:tcPr>
          <w:p>
            <w:pPr>
              <w:pStyle w:val="Tijeloteksta"/>
              <w:widowControl w:val="false"/>
              <w:spacing w:before="0" w:after="120"/>
              <w:rPr>
                <w:rFonts w:ascii="Times New Roman" w:hAnsi="Times New Roman" w:cs="Times New Roman"/>
                <w:i/>
                <w:i/>
                <w:sz w:val="24"/>
                <w:szCs w:val="24"/>
              </w:rPr>
            </w:pPr>
            <w:r>
              <w:rPr>
                <w:rFonts w:cs="Times New Roman" w:ascii="Times New Roman" w:hAnsi="Times New Roman"/>
                <w:i/>
                <w:sz w:val="24"/>
                <w:szCs w:val="24"/>
              </w:rPr>
              <w:t>Naselje: Međurić</w:t>
            </w:r>
          </w:p>
        </w:tc>
      </w:tr>
      <w:tr>
        <w:trPr>
          <w:trHeight w:val="315"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rPr>
            </w:pPr>
            <w:r>
              <w:rPr>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Područna škola Zbjegovača</w:t>
            </w:r>
          </w:p>
        </w:tc>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Calibri" w:hAnsi="Calibri" w:eastAsia="Calibri"/>
                <w:i/>
                <w:i/>
                <w:lang w:eastAsia="en-US"/>
              </w:rPr>
            </w:pPr>
            <w:r>
              <w:rPr>
                <w:i/>
              </w:rPr>
              <w:t>Naselje: Zbjegovača</w:t>
            </w:r>
          </w:p>
        </w:tc>
      </w:tr>
      <w:tr>
        <w:trPr>
          <w:trHeight w:val="315"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rPr>
              <w:t>2.</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color w:val="000000"/>
                <w:sz w:val="22"/>
                <w:szCs w:val="22"/>
              </w:rPr>
            </w:pPr>
            <w:r>
              <w:rPr>
                <w:b/>
                <w:i/>
                <w:color w:val="000000"/>
              </w:rPr>
              <w:t>OSNOVNA ŠKOLA MATE LOVRAKA,</w:t>
            </w:r>
            <w:r>
              <w:rPr>
                <w:b/>
                <w:color w:val="000000"/>
              </w:rPr>
              <w:t xml:space="preserve"> </w:t>
            </w:r>
            <w:r>
              <w:rPr>
                <w:b/>
                <w:i/>
                <w:color w:val="000000"/>
              </w:rPr>
              <w:t>Kutina</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 </w:t>
            </w:r>
          </w:p>
        </w:tc>
        <w:tc>
          <w:tcPr>
            <w:tcW w:w="5669" w:type="dxa"/>
            <w:tcBorders>
              <w:top w:val="single" w:sz="4" w:space="0" w:color="000000"/>
              <w:left w:val="single" w:sz="4" w:space="0" w:color="000000"/>
              <w:bottom w:val="single" w:sz="4" w:space="0" w:color="000000"/>
              <w:right w:val="single" w:sz="4" w:space="0" w:color="000000"/>
            </w:tcBorders>
          </w:tcPr>
          <w:p>
            <w:pPr>
              <w:pStyle w:val="Msonormalcxspsrednji"/>
              <w:widowControl w:val="false"/>
              <w:spacing w:before="0" w:after="0"/>
              <w:rPr>
                <w:i/>
                <w:i/>
              </w:rPr>
            </w:pPr>
            <w:r>
              <w:rPr>
                <w:i/>
              </w:rPr>
              <w:t>Ulice: Vinogradska, Dragutina Pavčeca, Alojzija Stepinca,Gustava Barona,Miroslava Kraljevića, Josipa Jurja Strossmayera , Bana Josipa Jelačića, Kralja Zvonimira (do Strossmayerove ulice), Grofa Erdodya, Augusta Šenoe, Crkvena, Ivana Zajca, Hrvatskih branitelja,Vatroslava Lisinskog, Ivana Gorana Kovačića, Josipa Badalića, Milke Trnine, Augusta Cesarca, Dragutina Domjanića, Cvjetna, Ljubomira Vukotinovića, Šartovačka, Kutinska Ciglenica, Antuna Nemčića, naselje Šartovac, Kutjevačka, Radićeva ulica</w:t>
            </w:r>
          </w:p>
        </w:tc>
      </w:tr>
      <w:tr>
        <w:trPr>
          <w:trHeight w:val="315"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rPr>
            </w:pPr>
            <w:r>
              <w:rPr>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Područna škola Kutinska Slatina</w:t>
            </w:r>
          </w:p>
        </w:tc>
        <w:tc>
          <w:tcPr>
            <w:tcW w:w="5669" w:type="dxa"/>
            <w:tcBorders>
              <w:top w:val="single" w:sz="4" w:space="0" w:color="000000"/>
              <w:left w:val="single" w:sz="4" w:space="0" w:color="000000"/>
              <w:bottom w:val="single" w:sz="4" w:space="0" w:color="000000"/>
              <w:right w:val="single" w:sz="4" w:space="0" w:color="000000"/>
            </w:tcBorders>
          </w:tcPr>
          <w:p>
            <w:pPr>
              <w:pStyle w:val="Msonormalcxspsrednji"/>
              <w:widowControl w:val="false"/>
              <w:spacing w:before="0" w:after="0"/>
              <w:rPr>
                <w:i/>
                <w:i/>
              </w:rPr>
            </w:pPr>
            <w:r>
              <w:rPr>
                <w:i/>
              </w:rPr>
              <w:t xml:space="preserve">Naselja: Kutinska Slatina, Selište, Kletište, Katoličke Čaire, Čaire, Krajiška Kutinica, Kutinica </w:t>
            </w:r>
          </w:p>
        </w:tc>
      </w:tr>
      <w:tr>
        <w:trPr>
          <w:trHeight w:val="315"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rPr>
            </w:pPr>
            <w:r>
              <w:rPr>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Područna škola Stupovača</w:t>
            </w:r>
          </w:p>
        </w:tc>
        <w:tc>
          <w:tcPr>
            <w:tcW w:w="5669" w:type="dxa"/>
            <w:tcBorders>
              <w:top w:val="single" w:sz="4" w:space="0" w:color="000000"/>
              <w:left w:val="single" w:sz="4" w:space="0" w:color="000000"/>
              <w:bottom w:val="single" w:sz="4" w:space="0" w:color="000000"/>
              <w:right w:val="single" w:sz="4" w:space="0" w:color="000000"/>
            </w:tcBorders>
          </w:tcPr>
          <w:p>
            <w:pPr>
              <w:pStyle w:val="Msonormalcxspsrednji"/>
              <w:widowControl w:val="false"/>
              <w:spacing w:before="0" w:after="0"/>
              <w:rPr>
                <w:i/>
                <w:i/>
              </w:rPr>
            </w:pPr>
            <w:r>
              <w:rPr>
                <w:i/>
              </w:rPr>
              <w:t>Naselja: Stupovača i Brinjani</w:t>
            </w:r>
          </w:p>
        </w:tc>
      </w:tr>
      <w:tr>
        <w:trPr>
          <w:trHeight w:val="300"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rPr>
              <w:t>3.</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i/>
                <w:color w:val="000000"/>
                <w:sz w:val="22"/>
                <w:szCs w:val="22"/>
              </w:rPr>
            </w:pPr>
            <w:r>
              <w:rPr>
                <w:b/>
                <w:i/>
                <w:color w:val="000000"/>
              </w:rPr>
              <w:t>OSNOVNA ŠKOLA VLADIMIRA VIDRIĆA, Kutina</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 </w:t>
            </w:r>
          </w:p>
        </w:tc>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Calibri" w:hAnsi="Calibri" w:eastAsia="Calibri"/>
                <w:i/>
                <w:i/>
                <w:lang w:eastAsia="en-US"/>
              </w:rPr>
            </w:pPr>
            <w:r>
              <w:rPr>
                <w:i/>
                <w:lang w:val="en-GB"/>
              </w:rPr>
              <w:t>Ulice</w:t>
            </w:r>
            <w:r>
              <w:rPr>
                <w:i/>
              </w:rPr>
              <w:t>: Š</w:t>
            </w:r>
            <w:r>
              <w:rPr>
                <w:i/>
                <w:lang w:val="en-GB"/>
              </w:rPr>
              <w:t>kolska</w:t>
            </w:r>
            <w:r>
              <w:rPr>
                <w:i/>
              </w:rPr>
              <w:t xml:space="preserve">, </w:t>
            </w:r>
            <w:r>
              <w:rPr>
                <w:i/>
                <w:lang w:val="en-GB"/>
              </w:rPr>
              <w:t>Mate Lovraka</w:t>
            </w:r>
            <w:r>
              <w:rPr>
                <w:i/>
              </w:rPr>
              <w:t xml:space="preserve">, </w:t>
            </w:r>
            <w:r>
              <w:rPr>
                <w:i/>
                <w:lang w:val="en-GB"/>
              </w:rPr>
              <w:t>A</w:t>
            </w:r>
            <w:r>
              <w:rPr>
                <w:i/>
              </w:rPr>
              <w:t>.</w:t>
            </w:r>
            <w:r>
              <w:rPr>
                <w:i/>
                <w:lang w:val="en-GB"/>
              </w:rPr>
              <w:t>G</w:t>
            </w:r>
            <w:r>
              <w:rPr>
                <w:i/>
              </w:rPr>
              <w:t>.</w:t>
            </w:r>
            <w:r>
              <w:rPr>
                <w:i/>
                <w:lang w:val="en-GB"/>
              </w:rPr>
              <w:t>Mato</w:t>
            </w:r>
            <w:r>
              <w:rPr>
                <w:i/>
              </w:rPr>
              <w:t>š</w:t>
            </w:r>
            <w:r>
              <w:rPr>
                <w:i/>
                <w:lang w:val="en-GB"/>
              </w:rPr>
              <w:t>a</w:t>
            </w:r>
            <w:r>
              <w:rPr>
                <w:i/>
              </w:rPr>
              <w:t xml:space="preserve"> (</w:t>
            </w:r>
            <w:r>
              <w:rPr>
                <w:i/>
                <w:lang w:val="en-GB"/>
              </w:rPr>
              <w:t>od Trga kralja Tomislava do ulice Mate Lovraka</w:t>
            </w:r>
            <w:r>
              <w:rPr>
                <w:i/>
              </w:rPr>
              <w:t xml:space="preserve">), </w:t>
            </w:r>
            <w:r>
              <w:rPr>
                <w:i/>
                <w:lang w:val="en-GB"/>
              </w:rPr>
              <w:t>Kolodvorska</w:t>
            </w:r>
            <w:r>
              <w:rPr>
                <w:i/>
              </w:rPr>
              <w:t xml:space="preserve">, </w:t>
            </w:r>
            <w:r>
              <w:rPr>
                <w:i/>
                <w:lang w:val="en-GB"/>
              </w:rPr>
              <w:t>Dubrova</w:t>
            </w:r>
            <w:r>
              <w:rPr>
                <w:i/>
              </w:rPr>
              <w:t>č</w:t>
            </w:r>
            <w:r>
              <w:rPr>
                <w:i/>
                <w:lang w:val="en-GB"/>
              </w:rPr>
              <w:t>ka</w:t>
            </w:r>
            <w:r>
              <w:rPr>
                <w:i/>
              </w:rPr>
              <w:t xml:space="preserve">, </w:t>
            </w:r>
            <w:r>
              <w:rPr>
                <w:i/>
                <w:lang w:val="en-GB"/>
              </w:rPr>
              <w:t>Dalmatinska</w:t>
            </w:r>
            <w:r>
              <w:rPr>
                <w:i/>
              </w:rPr>
              <w:t xml:space="preserve">, </w:t>
            </w:r>
            <w:r>
              <w:rPr>
                <w:i/>
                <w:lang w:val="en-GB"/>
              </w:rPr>
              <w:t>Trg kralja Tomislava</w:t>
            </w:r>
            <w:r>
              <w:rPr>
                <w:i/>
              </w:rPr>
              <w:t xml:space="preserve">, </w:t>
            </w:r>
            <w:r>
              <w:rPr>
                <w:i/>
                <w:lang w:val="en-GB"/>
              </w:rPr>
              <w:t>Kralja Petra Kre</w:t>
            </w:r>
            <w:r>
              <w:rPr>
                <w:i/>
              </w:rPr>
              <w:t>š</w:t>
            </w:r>
            <w:r>
              <w:rPr>
                <w:i/>
                <w:lang w:val="en-GB"/>
              </w:rPr>
              <w:t xml:space="preserve">imira IV </w:t>
            </w:r>
            <w:r>
              <w:rPr>
                <w:i/>
              </w:rPr>
              <w:t>(</w:t>
            </w:r>
            <w:r>
              <w:rPr>
                <w:i/>
                <w:lang w:val="en-GB"/>
              </w:rPr>
              <w:t>do ulice Ljudevita Posavskog</w:t>
            </w:r>
            <w:r>
              <w:rPr>
                <w:i/>
              </w:rPr>
              <w:t xml:space="preserve">), </w:t>
            </w:r>
            <w:r>
              <w:rPr>
                <w:i/>
                <w:lang w:val="en-GB"/>
              </w:rPr>
              <w:t>Kneza Domagoja</w:t>
            </w:r>
            <w:r>
              <w:rPr>
                <w:i/>
              </w:rPr>
              <w:t xml:space="preserve">, </w:t>
            </w:r>
            <w:r>
              <w:rPr>
                <w:i/>
                <w:lang w:val="en-GB"/>
              </w:rPr>
              <w:t>Kneza Trpimira</w:t>
            </w:r>
            <w:r>
              <w:rPr>
                <w:i/>
              </w:rPr>
              <w:t xml:space="preserve">, </w:t>
            </w:r>
            <w:r>
              <w:rPr>
                <w:i/>
                <w:lang w:val="en-GB"/>
              </w:rPr>
              <w:t>Kneza Vi</w:t>
            </w:r>
            <w:r>
              <w:rPr>
                <w:i/>
              </w:rPr>
              <w:t>š</w:t>
            </w:r>
            <w:r>
              <w:rPr>
                <w:i/>
                <w:lang w:val="en-GB"/>
              </w:rPr>
              <w:t>eslava, Andrije Hebranga</w:t>
            </w:r>
            <w:r>
              <w:rPr>
                <w:i/>
              </w:rPr>
              <w:t xml:space="preserve">, </w:t>
            </w:r>
            <w:r>
              <w:rPr>
                <w:i/>
                <w:lang w:val="en-GB"/>
              </w:rPr>
              <w:t>Metanska</w:t>
            </w:r>
            <w:r>
              <w:rPr>
                <w:i/>
              </w:rPr>
              <w:t xml:space="preserve">, </w:t>
            </w:r>
            <w:r>
              <w:rPr>
                <w:i/>
                <w:lang w:val="en-GB"/>
              </w:rPr>
              <w:t>Vinkova</w:t>
            </w:r>
            <w:r>
              <w:rPr>
                <w:i/>
              </w:rPr>
              <w:t>č</w:t>
            </w:r>
            <w:r>
              <w:rPr>
                <w:i/>
                <w:lang w:val="en-GB"/>
              </w:rPr>
              <w:t>ka</w:t>
            </w:r>
            <w:r>
              <w:rPr>
                <w:i/>
              </w:rPr>
              <w:t xml:space="preserve">, </w:t>
            </w:r>
            <w:r>
              <w:rPr>
                <w:i/>
                <w:lang w:val="en-GB"/>
              </w:rPr>
              <w:t>Nazorova</w:t>
            </w:r>
            <w:r>
              <w:rPr>
                <w:i/>
              </w:rPr>
              <w:t xml:space="preserve"> (</w:t>
            </w:r>
            <w:r>
              <w:rPr>
                <w:i/>
                <w:lang w:val="en-GB"/>
              </w:rPr>
              <w:t>od Trga kralja Tomislava do Ljudevita Posavskog</w:t>
            </w:r>
            <w:r>
              <w:rPr>
                <w:i/>
              </w:rPr>
              <w:t xml:space="preserve">), </w:t>
            </w:r>
            <w:r>
              <w:rPr>
                <w:i/>
                <w:lang w:val="en-GB"/>
              </w:rPr>
              <w:t>Radi</w:t>
            </w:r>
            <w:r>
              <w:rPr>
                <w:i/>
              </w:rPr>
              <w:t>ć</w:t>
            </w:r>
            <w:r>
              <w:rPr>
                <w:i/>
                <w:lang w:val="en-GB"/>
              </w:rPr>
              <w:t>eva ulica</w:t>
            </w:r>
          </w:p>
        </w:tc>
      </w:tr>
      <w:tr>
        <w:trPr>
          <w:trHeight w:val="315"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rPr>
              <w:t>4.</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i/>
                <w:color w:val="000000"/>
                <w:sz w:val="22"/>
                <w:szCs w:val="22"/>
              </w:rPr>
            </w:pPr>
            <w:r>
              <w:rPr>
                <w:b/>
                <w:i/>
                <w:color w:val="000000"/>
              </w:rPr>
              <w:t>OSNOVNA ŠKOLA STJEPANA KEFELJE, Kutina</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 </w:t>
            </w:r>
          </w:p>
        </w:tc>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Calibri" w:hAnsi="Calibri" w:eastAsia="Calibri"/>
                <w:i/>
                <w:i/>
                <w:lang w:eastAsia="en-US"/>
              </w:rPr>
            </w:pPr>
            <w:r>
              <w:rPr>
                <w:i/>
              </w:rPr>
              <w:t>Ulice: Kralja Zvonimira (do Strossmayerove ulice), Antuna Gustava Matoša (od Mate Lovraka do Zagrebačke, Ivana Gundulića, Josipa Kozarca, Rudarska, Ivana Mažuranića, Ante Starčevića, Eugena Kvaternika, Zagrebačka, Matije Gupca, Garićka, Bilogorska, Ilije Gregorića, Mramorska, Popovačka, Mije Stuparića, Zagorska, Jure Kaštelana,Miroslava Krleže, Antuna Branka Šimića, Gojka Šuška, Ruđera Boškovića, Nikole Tesle, Antuna Kačića Miošića, Bartola Kašića, Savska, Lonjska, Brdovita, Kutinska Lipa, Radićeva ulica</w:t>
            </w:r>
          </w:p>
        </w:tc>
      </w:tr>
      <w:tr>
        <w:trPr>
          <w:trHeight w:val="315"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rPr>
            </w:pPr>
            <w:r>
              <w:rPr>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Područna škola Mikleuška</w:t>
            </w:r>
          </w:p>
        </w:tc>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Calibri" w:hAnsi="Calibri" w:eastAsia="Calibri"/>
                <w:i/>
                <w:i/>
                <w:lang w:eastAsia="en-US"/>
              </w:rPr>
            </w:pPr>
            <w:r>
              <w:rPr>
                <w:i/>
              </w:rPr>
              <w:t>Naselja: Mikleuška i Ciglenica</w:t>
            </w:r>
          </w:p>
        </w:tc>
      </w:tr>
      <w:tr>
        <w:trPr>
          <w:trHeight w:val="315"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rPr>
            </w:pPr>
            <w:r>
              <w:rPr>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Područna škola Repušnica</w:t>
            </w:r>
          </w:p>
        </w:tc>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Calibri" w:hAnsi="Calibri" w:eastAsia="Calibri"/>
                <w:i/>
                <w:i/>
                <w:lang w:eastAsia="en-US"/>
              </w:rPr>
            </w:pPr>
            <w:r>
              <w:rPr>
                <w:i/>
              </w:rPr>
              <w:t>Naselje Repušnica</w:t>
            </w:r>
          </w:p>
        </w:tc>
      </w:tr>
      <w:tr>
        <w:trPr>
          <w:trHeight w:val="300"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rPr>
              <w:t>5.</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i/>
                <w:color w:val="000000"/>
                <w:sz w:val="22"/>
                <w:szCs w:val="22"/>
              </w:rPr>
            </w:pPr>
            <w:r>
              <w:rPr>
                <w:b/>
                <w:i/>
                <w:color w:val="000000"/>
              </w:rPr>
              <w:t>OSNOVNA ŠKOLA ZVONIMIRA FRANKA, Kutina</w:t>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sz w:val="22"/>
                <w:szCs w:val="22"/>
              </w:rPr>
            </w:pPr>
            <w:r>
              <w:rPr>
                <w:color w:val="000000"/>
              </w:rPr>
              <w:t xml:space="preserve">Poseban odjel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 </w:t>
            </w:r>
          </w:p>
        </w:tc>
        <w:tc>
          <w:tcPr>
            <w:tcW w:w="5669" w:type="dxa"/>
            <w:tcBorders>
              <w:top w:val="single" w:sz="4" w:space="0" w:color="000000"/>
              <w:left w:val="single" w:sz="4" w:space="0" w:color="000000"/>
              <w:bottom w:val="single" w:sz="4" w:space="0" w:color="000000"/>
              <w:right w:val="single" w:sz="4" w:space="0" w:color="000000"/>
            </w:tcBorders>
          </w:tcPr>
          <w:p>
            <w:pPr>
              <w:pStyle w:val="Tijeloteksta"/>
              <w:widowControl w:val="false"/>
              <w:rPr>
                <w:rFonts w:ascii="Times New Roman" w:hAnsi="Times New Roman" w:cs="Times New Roman"/>
                <w:i/>
                <w:i/>
                <w:sz w:val="24"/>
                <w:szCs w:val="24"/>
              </w:rPr>
            </w:pPr>
            <w:r>
              <w:rPr>
                <w:rFonts w:cs="Times New Roman" w:ascii="Times New Roman" w:hAnsi="Times New Roman"/>
                <w:i/>
                <w:sz w:val="24"/>
                <w:szCs w:val="24"/>
              </w:rPr>
              <w:t>Ulice: Vlahe Bukovca, Antuna Mihanovića,Moslavačka, Runjaninova, Dragice Šutej, Rudolfa Donassyja, Mije Drvarića, Đure Sudete, Slavka Kolara, Dobriše Cesarića, Silvije Strahimira Kranjčevića, Goilska,Gradine, Ravnice, Podravska, Vladimira Nazora (od ulice Ljudevita Posavskog), Petra Preradovića, Kneza Ljudevita Posavskog, Pakračka, Novljanska, Osječka, Novogradiška, Lavoslava Ružičke, Vladimira Preloga, Aleja Vukovar, Željeznička, ,Sisačka, Kralja Petra Krešimira IV (do Ulice Andrije Hebranga), Radićeva ulica</w:t>
            </w:r>
          </w:p>
          <w:p>
            <w:pPr>
              <w:pStyle w:val="Tijeloteksta"/>
              <w:widowControl w:val="false"/>
              <w:rPr>
                <w:rFonts w:ascii="Times New Roman" w:hAnsi="Times New Roman" w:cs="Times New Roman"/>
                <w:i/>
                <w:i/>
                <w:sz w:val="24"/>
                <w:szCs w:val="24"/>
              </w:rPr>
            </w:pPr>
            <w:r>
              <w:rPr>
                <w:rFonts w:cs="Times New Roman" w:ascii="Times New Roman" w:hAnsi="Times New Roman"/>
                <w:i/>
                <w:sz w:val="24"/>
                <w:szCs w:val="24"/>
              </w:rPr>
              <w:t>Naselja: Husain i Krč</w:t>
            </w:r>
          </w:p>
          <w:p>
            <w:pPr>
              <w:pStyle w:val="Tijeloteksta"/>
              <w:widowControl w:val="false"/>
              <w:rPr>
                <w:rFonts w:ascii="Times New Roman" w:hAnsi="Times New Roman" w:cs="Times New Roman"/>
                <w:i/>
                <w:i/>
                <w:sz w:val="24"/>
                <w:szCs w:val="24"/>
              </w:rPr>
            </w:pPr>
            <w:r>
              <w:rPr>
                <w:rFonts w:cs="Times New Roman" w:ascii="Times New Roman" w:hAnsi="Times New Roman"/>
                <w:i/>
                <w:sz w:val="24"/>
                <w:szCs w:val="24"/>
              </w:rPr>
            </w:r>
          </w:p>
          <w:p>
            <w:pPr>
              <w:pStyle w:val="Tijeloteksta"/>
              <w:widowControl w:val="false"/>
              <w:spacing w:before="0" w:after="120"/>
              <w:rPr>
                <w:rFonts w:ascii="Times New Roman" w:hAnsi="Times New Roman" w:cs="Times New Roman"/>
                <w:i/>
                <w:i/>
                <w:sz w:val="24"/>
                <w:szCs w:val="24"/>
              </w:rPr>
            </w:pPr>
            <w:r>
              <w:rPr>
                <w:rFonts w:cs="Times New Roman" w:ascii="Times New Roman" w:hAnsi="Times New Roman"/>
                <w:i/>
                <w:sz w:val="24"/>
                <w:szCs w:val="24"/>
              </w:rPr>
              <w:t>Grad Kutina</w:t>
            </w:r>
          </w:p>
        </w:tc>
      </w:tr>
      <w:tr>
        <w:trPr>
          <w:trHeight w:val="315"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rPr>
            </w:pPr>
            <w:r>
              <w:rPr>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Područna škola Gojlo</w:t>
            </w:r>
          </w:p>
        </w:tc>
        <w:tc>
          <w:tcPr>
            <w:tcW w:w="5669" w:type="dxa"/>
            <w:tcBorders>
              <w:top w:val="single" w:sz="4" w:space="0" w:color="000000"/>
              <w:left w:val="single" w:sz="4" w:space="0" w:color="000000"/>
              <w:bottom w:val="single" w:sz="4" w:space="0" w:color="000000"/>
              <w:right w:val="single" w:sz="4" w:space="0" w:color="000000"/>
            </w:tcBorders>
          </w:tcPr>
          <w:p>
            <w:pPr>
              <w:pStyle w:val="Tijeloteksta"/>
              <w:widowControl w:val="false"/>
              <w:spacing w:before="0" w:after="120"/>
              <w:rPr>
                <w:rFonts w:ascii="Times New Roman" w:hAnsi="Times New Roman" w:cs="Times New Roman"/>
                <w:i/>
                <w:i/>
                <w:sz w:val="24"/>
                <w:szCs w:val="24"/>
              </w:rPr>
            </w:pPr>
            <w:r>
              <w:rPr>
                <w:rFonts w:cs="Times New Roman" w:ascii="Times New Roman" w:hAnsi="Times New Roman"/>
                <w:i/>
                <w:sz w:val="24"/>
                <w:szCs w:val="24"/>
              </w:rPr>
              <w:t xml:space="preserve">Naselja: Gojlo i Mišinka </w:t>
            </w:r>
          </w:p>
        </w:tc>
      </w:tr>
      <w:tr>
        <w:trPr>
          <w:trHeight w:val="315" w:hRule="atLeast"/>
        </w:trPr>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rPr>
            </w:pPr>
            <w:r>
              <w:rPr>
                <w:color w:val="000000"/>
              </w:rPr>
              <w:t> </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rPr>
              <w:t>Područna škola Ilova</w:t>
            </w:r>
          </w:p>
        </w:tc>
        <w:tc>
          <w:tcPr>
            <w:tcW w:w="5669" w:type="dxa"/>
            <w:tcBorders>
              <w:top w:val="single" w:sz="4" w:space="0" w:color="000000"/>
              <w:left w:val="single" w:sz="4" w:space="0" w:color="000000"/>
              <w:bottom w:val="single" w:sz="4" w:space="0" w:color="000000"/>
              <w:right w:val="single" w:sz="4" w:space="0" w:color="000000"/>
            </w:tcBorders>
          </w:tcPr>
          <w:p>
            <w:pPr>
              <w:pStyle w:val="Tijeloteksta"/>
              <w:widowControl w:val="false"/>
              <w:spacing w:before="0" w:after="120"/>
              <w:rPr>
                <w:rFonts w:ascii="Times New Roman" w:hAnsi="Times New Roman" w:cs="Times New Roman"/>
                <w:i/>
                <w:i/>
                <w:sz w:val="24"/>
                <w:szCs w:val="24"/>
              </w:rPr>
            </w:pPr>
            <w:r>
              <w:rPr>
                <w:rFonts w:cs="Times New Roman" w:ascii="Times New Roman" w:hAnsi="Times New Roman"/>
                <w:i/>
                <w:sz w:val="24"/>
                <w:szCs w:val="24"/>
              </w:rPr>
              <w:t>Naselje Ilova i Batina</w:t>
            </w:r>
          </w:p>
        </w:tc>
      </w:tr>
    </w:tbl>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spacing w:lineRule="auto" w:line="480" w:beforeAutospacing="1" w:afterAutospacing="1"/>
        <w:jc w:val="center"/>
        <w:rPr>
          <w:b/>
          <w:b/>
          <w:sz w:val="32"/>
        </w:rPr>
      </w:pPr>
      <w:r>
        <w:rPr>
          <w:b/>
          <w:sz w:val="32"/>
          <w:szCs w:val="28"/>
        </w:rPr>
        <w:t>UMJETNIČKE ŠKOLE</w:t>
      </w:r>
    </w:p>
    <w:p>
      <w:pPr>
        <w:pStyle w:val="Normal"/>
        <w:spacing w:before="120" w:after="120"/>
        <w:rPr>
          <w:rFonts w:eastAsia="Calibri"/>
          <w:b/>
          <w:b/>
          <w:i/>
          <w:i/>
          <w:sz w:val="28"/>
          <w:szCs w:val="22"/>
          <w:lang w:eastAsia="en-US"/>
        </w:rPr>
      </w:pPr>
      <w:r>
        <w:rPr>
          <w:sz w:val="28"/>
        </w:rPr>
        <w:t xml:space="preserve"> </w:t>
      </w:r>
      <w:r>
        <w:rPr>
          <w:b/>
          <w:i/>
          <w:sz w:val="28"/>
        </w:rPr>
        <w:t xml:space="preserve">1. Osnivač Sisačko-moslavačka županija </w:t>
      </w:r>
    </w:p>
    <w:tbl>
      <w:tblPr>
        <w:tblW w:w="9654"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542"/>
        <w:gridCol w:w="2901"/>
        <w:gridCol w:w="2553"/>
        <w:gridCol w:w="3657"/>
      </w:tblGrid>
      <w:tr>
        <w:trPr>
          <w:trHeight w:val="315" w:hRule="atLeast"/>
        </w:trPr>
        <w:tc>
          <w:tcPr>
            <w:tcW w:w="542"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pPr>
            <w:r>
              <w:rPr>
                <w:b/>
              </w:rPr>
              <w:t>Br</w:t>
            </w:r>
            <w:r>
              <w:rPr/>
              <w:t>.</w:t>
            </w:r>
          </w:p>
        </w:tc>
        <w:tc>
          <w:tcPr>
            <w:tcW w:w="2901"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rFonts w:eastAsia="Calibri"/>
                <w:sz w:val="22"/>
                <w:szCs w:val="22"/>
                <w:lang w:eastAsia="en-US"/>
              </w:rPr>
            </w:pPr>
            <w:r>
              <w:rPr>
                <w:b/>
              </w:rPr>
              <w:t>Matična škola</w:t>
            </w:r>
          </w:p>
        </w:tc>
        <w:tc>
          <w:tcPr>
            <w:tcW w:w="2553"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rFonts w:eastAsia="Calibri"/>
                <w:sz w:val="22"/>
                <w:szCs w:val="22"/>
                <w:lang w:eastAsia="en-US"/>
              </w:rPr>
            </w:pPr>
            <w:r>
              <w:rPr>
                <w:rFonts w:eastAsia="Calibri"/>
                <w:sz w:val="22"/>
                <w:szCs w:val="22"/>
                <w:lang w:eastAsia="en-US"/>
              </w:rPr>
            </w:r>
          </w:p>
        </w:tc>
        <w:tc>
          <w:tcPr>
            <w:tcW w:w="3657"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rFonts w:eastAsia="Calibri"/>
                <w:sz w:val="22"/>
                <w:szCs w:val="22"/>
                <w:lang w:eastAsia="en-US"/>
              </w:rPr>
            </w:pPr>
            <w:r>
              <w:rPr>
                <w:b/>
              </w:rPr>
              <w:t>Upisno područje</w:t>
            </w:r>
          </w:p>
        </w:tc>
      </w:tr>
      <w:tr>
        <w:trPr>
          <w:trHeight w:val="900" w:hRule="atLeast"/>
        </w:trPr>
        <w:tc>
          <w:tcPr>
            <w:tcW w:w="5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2"/>
                <w:szCs w:val="22"/>
              </w:rPr>
            </w:pPr>
            <w:r>
              <w:rPr/>
              <w:t>1.</w:t>
            </w:r>
          </w:p>
        </w:tc>
        <w:tc>
          <w:tcPr>
            <w:tcW w:w="29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76" w:before="0" w:after="200"/>
              <w:rPr>
                <w:rFonts w:eastAsia="Calibri"/>
                <w:sz w:val="22"/>
                <w:szCs w:val="22"/>
                <w:lang w:eastAsia="en-US"/>
              </w:rPr>
            </w:pPr>
            <w:r>
              <w:rPr/>
              <w:t>GLAZBENA ŠKOLA U  NOVSKOJ, Novska</w:t>
            </w:r>
          </w:p>
        </w:tc>
        <w:tc>
          <w:tcPr>
            <w:tcW w:w="255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sz w:val="22"/>
                <w:szCs w:val="22"/>
              </w:rPr>
            </w:pPr>
            <w:r>
              <w:rPr/>
              <w:t> </w:t>
            </w:r>
          </w:p>
        </w:tc>
        <w:tc>
          <w:tcPr>
            <w:tcW w:w="36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i/>
                <w:i/>
                <w:sz w:val="22"/>
                <w:szCs w:val="22"/>
              </w:rPr>
            </w:pPr>
            <w:r>
              <w:rPr>
                <w:i/>
              </w:rPr>
              <w:t>Gradovi: Novska i Kutina; Općine: Lipovljani, Jasenovac i Hrv. Dubica. 5</w:t>
            </w:r>
          </w:p>
        </w:tc>
      </w:tr>
    </w:tbl>
    <w:p>
      <w:pPr>
        <w:pStyle w:val="Msonormalcxspsrednji"/>
        <w:numPr>
          <w:ilvl w:val="0"/>
          <w:numId w:val="0"/>
        </w:numPr>
        <w:spacing w:beforeAutospacing="0" w:before="240" w:afterAutospacing="0" w:after="120"/>
        <w:contextualSpacing/>
        <w:outlineLvl w:val="0"/>
        <w:rPr>
          <w:b/>
          <w:b/>
          <w:i/>
          <w:i/>
          <w:sz w:val="28"/>
          <w:lang w:val="en-AU"/>
        </w:rPr>
      </w:pPr>
      <w:r>
        <w:rPr>
          <w:b/>
          <w:i/>
          <w:sz w:val="28"/>
          <w:lang w:val="en-AU"/>
        </w:rPr>
      </w:r>
    </w:p>
    <w:p>
      <w:pPr>
        <w:pStyle w:val="Msonormalcxspsrednji"/>
        <w:numPr>
          <w:ilvl w:val="0"/>
          <w:numId w:val="0"/>
        </w:numPr>
        <w:spacing w:beforeAutospacing="0" w:before="240" w:afterAutospacing="0" w:after="120"/>
        <w:contextualSpacing/>
        <w:outlineLvl w:val="0"/>
        <w:rPr>
          <w:b/>
          <w:b/>
          <w:i/>
          <w:i/>
          <w:sz w:val="28"/>
          <w:lang w:val="en-AU"/>
        </w:rPr>
      </w:pPr>
      <w:r>
        <w:rPr>
          <w:b/>
          <w:i/>
          <w:sz w:val="28"/>
          <w:lang w:val="en-AU"/>
        </w:rPr>
      </w:r>
    </w:p>
    <w:p>
      <w:pPr>
        <w:pStyle w:val="Msonormalcxspsrednji"/>
        <w:numPr>
          <w:ilvl w:val="0"/>
          <w:numId w:val="0"/>
        </w:numPr>
        <w:spacing w:beforeAutospacing="0" w:before="240" w:afterAutospacing="0" w:after="120"/>
        <w:ind w:left="357" w:hanging="357"/>
        <w:contextualSpacing/>
        <w:outlineLvl w:val="0"/>
        <w:rPr>
          <w:b/>
          <w:b/>
          <w:i/>
          <w:i/>
          <w:sz w:val="28"/>
          <w:lang w:val="en-AU"/>
        </w:rPr>
      </w:pPr>
      <w:r>
        <w:rPr>
          <w:b/>
          <w:i/>
          <w:sz w:val="28"/>
          <w:lang w:val="en-AU"/>
        </w:rPr>
        <w:t>2. Osnivač Grad Kutina</w:t>
      </w:r>
    </w:p>
    <w:tbl>
      <w:tblPr>
        <w:tblW w:w="9654"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542"/>
        <w:gridCol w:w="2901"/>
        <w:gridCol w:w="2553"/>
        <w:gridCol w:w="3657"/>
      </w:tblGrid>
      <w:tr>
        <w:trPr>
          <w:trHeight w:val="315" w:hRule="atLeast"/>
        </w:trPr>
        <w:tc>
          <w:tcPr>
            <w:tcW w:w="542"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color w:val="000000"/>
              </w:rPr>
            </w:pPr>
            <w:r>
              <w:rPr>
                <w:b/>
                <w:color w:val="000000"/>
              </w:rPr>
              <w:t>Br</w:t>
            </w:r>
            <w:r>
              <w:rPr>
                <w:color w:val="000000"/>
              </w:rPr>
              <w:t>.</w:t>
            </w:r>
          </w:p>
        </w:tc>
        <w:tc>
          <w:tcPr>
            <w:tcW w:w="2901" w:type="dxa"/>
            <w:tcBorders>
              <w:top w:val="single" w:sz="4" w:space="0" w:color="000000"/>
              <w:bottom w:val="single" w:sz="4" w:space="0" w:color="000000"/>
              <w:right w:val="single" w:sz="4" w:space="0" w:color="000000"/>
            </w:tcBorders>
            <w:shd w:color="auto" w:fill="EEECE1" w:val="clear"/>
            <w:vAlign w:val="center"/>
          </w:tcPr>
          <w:p>
            <w:pPr>
              <w:pStyle w:val="Normal"/>
              <w:widowControl w:val="false"/>
              <w:jc w:val="center"/>
              <w:rPr>
                <w:rFonts w:eastAsia="Calibri"/>
                <w:sz w:val="22"/>
                <w:szCs w:val="22"/>
                <w:lang w:eastAsia="en-US"/>
              </w:rPr>
            </w:pPr>
            <w:r>
              <w:rPr>
                <w:b/>
              </w:rPr>
              <w:t>Matična škola</w:t>
            </w:r>
          </w:p>
        </w:tc>
        <w:tc>
          <w:tcPr>
            <w:tcW w:w="2553" w:type="dxa"/>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widowControl w:val="false"/>
              <w:jc w:val="center"/>
              <w:rPr>
                <w:rFonts w:eastAsia="Calibri"/>
                <w:sz w:val="22"/>
                <w:szCs w:val="22"/>
                <w:lang w:eastAsia="en-US"/>
              </w:rPr>
            </w:pPr>
            <w:r>
              <w:rPr>
                <w:rFonts w:eastAsia="Calibri"/>
                <w:sz w:val="22"/>
                <w:szCs w:val="22"/>
                <w:lang w:eastAsia="en-US"/>
              </w:rPr>
            </w:r>
          </w:p>
        </w:tc>
        <w:tc>
          <w:tcPr>
            <w:tcW w:w="3657" w:type="dxa"/>
            <w:tcBorders>
              <w:top w:val="single" w:sz="4" w:space="0" w:color="000000"/>
              <w:bottom w:val="single" w:sz="4" w:space="0" w:color="000000"/>
              <w:right w:val="single" w:sz="4" w:space="0" w:color="000000"/>
            </w:tcBorders>
            <w:shd w:color="auto" w:fill="EEECE1" w:val="clear"/>
            <w:vAlign w:val="center"/>
          </w:tcPr>
          <w:p>
            <w:pPr>
              <w:pStyle w:val="Normal"/>
              <w:widowControl w:val="false"/>
              <w:jc w:val="center"/>
              <w:rPr>
                <w:rFonts w:eastAsia="Calibri"/>
                <w:sz w:val="22"/>
                <w:szCs w:val="22"/>
                <w:lang w:eastAsia="en-US"/>
              </w:rPr>
            </w:pPr>
            <w:r>
              <w:rPr>
                <w:b/>
              </w:rPr>
              <w:t>Upisno područje</w:t>
            </w:r>
          </w:p>
        </w:tc>
      </w:tr>
      <w:tr>
        <w:trPr>
          <w:trHeight w:val="900" w:hRule="atLeast"/>
        </w:trPr>
        <w:tc>
          <w:tcPr>
            <w:tcW w:w="5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color w:val="000000"/>
                <w:sz w:val="22"/>
                <w:szCs w:val="22"/>
              </w:rPr>
            </w:pPr>
            <w:r>
              <w:rPr>
                <w:color w:val="000000"/>
              </w:rPr>
              <w:t>1.</w:t>
            </w:r>
          </w:p>
        </w:tc>
        <w:tc>
          <w:tcPr>
            <w:tcW w:w="29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76" w:before="0" w:after="200"/>
              <w:rPr>
                <w:rFonts w:eastAsia="Calibri"/>
                <w:sz w:val="22"/>
                <w:szCs w:val="22"/>
                <w:lang w:eastAsia="en-US"/>
              </w:rPr>
            </w:pPr>
            <w:r>
              <w:rPr/>
              <w:t>OSNOVNA GLAZBENA ŠKOLA BORISA PAPANDOPULA, Kutina</w:t>
            </w:r>
          </w:p>
        </w:tc>
        <w:tc>
          <w:tcPr>
            <w:tcW w:w="2553" w:type="dxa"/>
            <w:tcBorders>
              <w:left w:val="single" w:sz="4" w:space="0" w:color="000000"/>
              <w:bottom w:val="single" w:sz="4" w:space="0" w:color="000000"/>
              <w:right w:val="single" w:sz="4" w:space="0" w:color="000000"/>
            </w:tcBorders>
            <w:shd w:color="auto" w:fill="FFFFFF" w:val="clear"/>
            <w:vAlign w:val="center"/>
          </w:tcPr>
          <w:p>
            <w:pPr>
              <w:pStyle w:val="Normal"/>
              <w:widowControl w:val="false"/>
              <w:rPr>
                <w:color w:val="000000"/>
                <w:sz w:val="22"/>
                <w:szCs w:val="22"/>
              </w:rPr>
            </w:pPr>
            <w:r>
              <w:rPr>
                <w:color w:val="000000"/>
              </w:rPr>
              <w:t> </w:t>
            </w:r>
          </w:p>
        </w:tc>
        <w:tc>
          <w:tcPr>
            <w:tcW w:w="3657" w:type="dxa"/>
            <w:tcBorders>
              <w:top w:val="single" w:sz="4" w:space="0" w:color="000000"/>
              <w:bottom w:val="single" w:sz="4" w:space="0" w:color="000000"/>
              <w:right w:val="single" w:sz="4" w:space="0" w:color="000000"/>
            </w:tcBorders>
            <w:shd w:color="auto" w:fill="FFFFFF" w:val="clear"/>
          </w:tcPr>
          <w:p>
            <w:pPr>
              <w:pStyle w:val="Normal"/>
              <w:widowControl w:val="false"/>
              <w:rPr>
                <w:i/>
                <w:i/>
                <w:color w:val="000000"/>
                <w:sz w:val="22"/>
                <w:szCs w:val="22"/>
              </w:rPr>
            </w:pPr>
            <w:r>
              <w:rPr>
                <w:i/>
                <w:color w:val="000000"/>
                <w:sz w:val="22"/>
                <w:szCs w:val="22"/>
              </w:rPr>
              <w:t>Kutina</w:t>
            </w:r>
          </w:p>
        </w:tc>
      </w:tr>
    </w:tbl>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Fonts w:cs="Times New Roman,Bold" w:ascii="Times New Roman,Bold" w:hAnsi="Times New Roman,Bold"/>
          <w:b/>
          <w:bCs/>
          <w:color w:val="000000"/>
          <w:sz w:val="20"/>
          <w:szCs w:val="20"/>
        </w:rPr>
      </w:r>
    </w:p>
    <w:p>
      <w:pPr>
        <w:pStyle w:val="Normal"/>
        <w:rPr>
          <w:rFonts w:ascii="Times New Roman,Bold" w:hAnsi="Times New Roman,Bold" w:cs="Times New Roman,Bold"/>
          <w:b/>
          <w:b/>
          <w:bCs/>
          <w:color w:val="000000"/>
          <w:sz w:val="20"/>
          <w:szCs w:val="20"/>
        </w:rPr>
      </w:pPr>
      <w:r>
        <w:rPr/>
      </w:r>
    </w:p>
    <w:sectPr>
      <w:type w:val="nextPage"/>
      <w:pgSz w:w="11906" w:h="16838"/>
      <w:pgMar w:left="1417" w:right="1417" w:header="0" w:top="719"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Calibri">
    <w:charset w:val="ee"/>
    <w:family w:val="roman"/>
    <w:pitch w:val="variable"/>
  </w:font>
  <w:font w:name="Times New Roman">
    <w:altName w:val="Bold"/>
    <w:charset w:val="ee"/>
    <w:family w:val="roman"/>
    <w:pitch w:val="variable"/>
  </w:font>
  <w:font w:name="Tms Rmn">
    <w:altName w:val="Times New Roman"/>
    <w:charset w:val="ee"/>
    <w:family w:val="roman"/>
    <w:pitch w:val="variable"/>
  </w:font>
  <w:font w:name="Tahoma">
    <w:charset w:val="01"/>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4"/>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lvlOverride w:ilvl="0">
      <w:startOverride w:val="1"/>
    </w:lvlOverride>
  </w:num>
  <w:num w:numId="11">
    <w:abstractNumId w:val="2"/>
    <w:lvlOverride w:ilvl="0">
      <w:startOverride w:val="1"/>
    </w:lvlOverride>
  </w:num>
  <w:num w:numId="12">
    <w:abstractNumId w:val="3"/>
    <w:lvlOverride w:ilvl="0">
      <w:startOverride w:val="1"/>
    </w:lvlOverride>
  </w:num>
  <w:num w:numId="13">
    <w:abstractNumId w:val="4"/>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r-HR" w:eastAsia="hr-H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29b3"/>
    <w:pPr>
      <w:widowControl/>
      <w:bidi w:val="0"/>
      <w:spacing w:before="0" w:after="0"/>
      <w:jc w:val="left"/>
    </w:pPr>
    <w:rPr>
      <w:rFonts w:ascii="Times New Roman" w:hAnsi="Times New Roman" w:eastAsia="Times New Roman" w:cs="Times New Roman"/>
      <w:color w:val="auto"/>
      <w:kern w:val="0"/>
      <w:sz w:val="24"/>
      <w:szCs w:val="24"/>
      <w:lang w:val="hr-HR" w:eastAsia="hr-HR" w:bidi="ar-SA"/>
    </w:rPr>
  </w:style>
  <w:style w:type="paragraph" w:styleId="Stilnaslova1">
    <w:name w:val="Heading 1"/>
    <w:basedOn w:val="Normal"/>
    <w:next w:val="Normal"/>
    <w:qFormat/>
    <w:rsid w:val="0073583f"/>
    <w:pPr>
      <w:keepNext w:val="true"/>
      <w:spacing w:before="240" w:after="60"/>
      <w:outlineLvl w:val="0"/>
    </w:pPr>
    <w:rPr>
      <w:rFonts w:ascii="Arial" w:hAnsi="Arial" w:cs="Arial"/>
      <w:b/>
      <w:bCs/>
      <w:i/>
      <w:kern w:val="2"/>
      <w:sz w:val="32"/>
      <w:szCs w:val="32"/>
      <w:lang w:val="en-AU"/>
    </w:rPr>
  </w:style>
  <w:style w:type="character" w:styleId="DefaultParagraphFont" w:default="1">
    <w:name w:val="Default Paragraph Font"/>
    <w:uiPriority w:val="1"/>
    <w:semiHidden/>
    <w:unhideWhenUsed/>
    <w:qFormat/>
    <w:rPr/>
  </w:style>
  <w:style w:type="character" w:styleId="TekstbaloniaChar" w:customStyle="1">
    <w:name w:val="Tekst balončića Char"/>
    <w:basedOn w:val="DefaultParagraphFont"/>
    <w:link w:val="Tekstbalonia"/>
    <w:semiHidden/>
    <w:qFormat/>
    <w:rsid w:val="00071171"/>
    <w:rPr>
      <w:rFonts w:ascii="Segoe UI" w:hAnsi="Segoe UI" w:cs="Segoe UI"/>
      <w:sz w:val="18"/>
      <w:szCs w:val="18"/>
    </w:rPr>
  </w:style>
  <w:style w:type="character" w:styleId="Internetskapoveznica">
    <w:name w:val="Internetska poveznica"/>
    <w:basedOn w:val="DefaultParagraphFont"/>
    <w:unhideWhenUsed/>
    <w:rsid w:val="005d4b30"/>
    <w:rPr>
      <w:color w:val="0000FF" w:themeColor="hyperlink"/>
      <w:u w:val="single"/>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rsid w:val="0073583f"/>
    <w:pPr>
      <w:suppressAutoHyphens w:val="true"/>
      <w:spacing w:lineRule="auto" w:line="276" w:before="0" w:after="120"/>
    </w:pPr>
    <w:rPr>
      <w:rFonts w:ascii="Calibri" w:hAnsi="Calibri" w:eastAsia="Calibri" w:cs="Calibri"/>
      <w:sz w:val="22"/>
      <w:szCs w:val="22"/>
      <w:lang w:eastAsia="ar-SA"/>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Msonormalcxspsrednji" w:customStyle="1">
    <w:name w:val="msonormalcxspsrednji"/>
    <w:basedOn w:val="Normal"/>
    <w:qFormat/>
    <w:rsid w:val="0073583f"/>
    <w:pPr>
      <w:spacing w:beforeAutospacing="1" w:afterAutospacing="1"/>
    </w:pPr>
    <w:rPr/>
  </w:style>
  <w:style w:type="paragraph" w:styleId="BalloonText">
    <w:name w:val="Balloon Text"/>
    <w:basedOn w:val="Normal"/>
    <w:link w:val="TekstbaloniaChar"/>
    <w:semiHidden/>
    <w:unhideWhenUsed/>
    <w:qFormat/>
    <w:rsid w:val="00071171"/>
    <w:pPr/>
    <w:rPr>
      <w:rFonts w:ascii="Segoe UI" w:hAnsi="Segoe UI" w:cs="Segoe UI"/>
      <w:sz w:val="18"/>
      <w:szCs w:val="18"/>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kolska2-sisak@zzjz-sk.hr" TargetMode="External"/><Relationship Id="rId3" Type="http://schemas.openxmlformats.org/officeDocument/2006/relationships/hyperlink" Target="mailto:skolska-sisak@zzjz-sk.hr" TargetMode="External"/><Relationship Id="rId4" Type="http://schemas.openxmlformats.org/officeDocument/2006/relationships/hyperlink" Target="mailto:skolska-petrinja@zzjz-sk.hr" TargetMode="External"/><Relationship Id="rId5" Type="http://schemas.openxmlformats.org/officeDocument/2006/relationships/hyperlink" Target="https://www.zzjzsk.hr/images/2020/Upitnik_za_roditelje.docx" TargetMode="External"/><Relationship Id="rId6" Type="http://schemas.openxmlformats.org/officeDocument/2006/relationships/hyperlink" Target="mailto:skolska2-sisak@zzjz-sk.hr" TargetMode="External"/><Relationship Id="rId7" Type="http://schemas.openxmlformats.org/officeDocument/2006/relationships/hyperlink" Target="mailto:skolska-sisak@zzjz-sk.hr"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Application>LibreOffice/7.0.1.2$Windows_X86_64 LibreOffice_project/7cbcfc562f6eb6708b5ff7d7397325de9e764452</Application>
  <Pages>13</Pages>
  <Words>2342</Words>
  <Characters>14498</Characters>
  <CharactersWithSpaces>16934</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2018-02-01T08:04:00Z</dcterms:created>
  <dc:creator>Martina</dc:creator>
  <dc:description/>
  <dc:language>hr-HR</dc:language>
  <cp:lastModifiedBy>Sonja</cp:lastModifiedBy>
  <cp:lastPrinted>2020-02-04T13:38:00Z</cp:lastPrinted>
  <dcterms:modified xsi:type="dcterms:W3CDTF">2021-03-17T06:35:00Z</dcterms:modified>
  <cp:revision>80</cp:revision>
  <dc:subject/>
  <dc:title>Obavijest o pregledu djece prije upisa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